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ED57E1" w14:textId="77777777" w:rsidR="00EF6BAB" w:rsidRDefault="00EF6BAB" w:rsidP="00EF6BAB">
      <w:pPr>
        <w:pStyle w:val="NoSpacing"/>
        <w:rPr>
          <w:rFonts w:ascii="Times New Roman" w:hAnsi="Times New Roman" w:cs="Times New Roman"/>
          <w:b/>
          <w:bCs/>
          <w:color w:val="auto"/>
          <w:sz w:val="36"/>
          <w:szCs w:val="36"/>
          <w:lang w:val="sl"/>
        </w:rPr>
      </w:pPr>
      <w:r w:rsidRPr="00EF6BAB">
        <w:rPr>
          <w:rFonts w:ascii="Times New Roman" w:hAnsi="Times New Roman" w:cs="Times New Roman"/>
          <w:b/>
          <w:bCs/>
          <w:color w:val="auto"/>
          <w:sz w:val="36"/>
          <w:szCs w:val="36"/>
          <w:lang w:val="sl"/>
        </w:rPr>
        <w:t xml:space="preserve">Načela intelektualne lastnine za  napredna zdravljenja </w:t>
      </w:r>
    </w:p>
    <w:p w14:paraId="1B33F50C" w14:textId="73BEA231" w:rsidR="00EF6BAB" w:rsidRDefault="00EF6BAB" w:rsidP="00EF6BAB">
      <w:pPr>
        <w:pStyle w:val="NoSpacing"/>
        <w:jc w:val="center"/>
        <w:rPr>
          <w:rFonts w:ascii="Times New Roman" w:hAnsi="Times New Roman" w:cs="Times New Roman"/>
          <w:b/>
          <w:bCs/>
          <w:color w:val="auto"/>
          <w:sz w:val="36"/>
          <w:szCs w:val="36"/>
          <w:lang w:val="sl"/>
        </w:rPr>
      </w:pPr>
      <w:r w:rsidRPr="00EF6BAB">
        <w:rPr>
          <w:rFonts w:ascii="Times New Roman" w:hAnsi="Times New Roman" w:cs="Times New Roman"/>
          <w:b/>
          <w:bCs/>
          <w:color w:val="auto"/>
          <w:sz w:val="36"/>
          <w:szCs w:val="36"/>
          <w:lang w:val="sl"/>
        </w:rPr>
        <w:t>(IP PACT)</w:t>
      </w:r>
    </w:p>
    <w:p w14:paraId="73611D18" w14:textId="6FA6261D" w:rsidR="001268ED" w:rsidRDefault="001268ED" w:rsidP="00EF6BAB">
      <w:pPr>
        <w:pStyle w:val="NoSpacing"/>
        <w:jc w:val="center"/>
        <w:rPr>
          <w:rFonts w:ascii="Times New Roman" w:hAnsi="Times New Roman" w:cs="Times New Roman"/>
          <w:b/>
          <w:bCs/>
          <w:color w:val="auto"/>
          <w:sz w:val="36"/>
          <w:szCs w:val="36"/>
          <w:lang w:val="sl"/>
        </w:rPr>
      </w:pPr>
    </w:p>
    <w:p w14:paraId="4EF43BE1" w14:textId="77777777" w:rsidR="001268ED" w:rsidRDefault="001268ED" w:rsidP="001268ED">
      <w:pPr>
        <w:pStyle w:val="NoSpacing"/>
        <w:rPr>
          <w:rFonts w:ascii="Times New Roman" w:hAnsi="Times New Roman" w:cs="Times New Roman"/>
          <w:color w:val="auto"/>
          <w:lang w:val="sl"/>
        </w:rPr>
      </w:pPr>
    </w:p>
    <w:p w14:paraId="383B100C" w14:textId="77777777" w:rsidR="001268ED" w:rsidRDefault="001268ED" w:rsidP="001268ED">
      <w:pPr>
        <w:pStyle w:val="NoSpacing"/>
        <w:rPr>
          <w:rFonts w:ascii="Times New Roman" w:hAnsi="Times New Roman" w:cs="Times New Roman"/>
          <w:color w:val="auto"/>
          <w:lang w:val="sl"/>
        </w:rPr>
      </w:pPr>
    </w:p>
    <w:p w14:paraId="56DDCB20" w14:textId="0AAA097F" w:rsidR="001268ED" w:rsidRPr="00F80252" w:rsidRDefault="001268ED" w:rsidP="001268ED">
      <w:pPr>
        <w:pStyle w:val="NoSpacing"/>
        <w:rPr>
          <w:rFonts w:ascii="Times New Roman" w:hAnsi="Times New Roman" w:cs="Times New Roman"/>
          <w:color w:val="auto"/>
        </w:rPr>
      </w:pPr>
      <w:r>
        <w:rPr>
          <w:rFonts w:ascii="Times New Roman" w:hAnsi="Times New Roman" w:cs="Times New Roman"/>
          <w:color w:val="auto"/>
          <w:lang w:val="sl"/>
        </w:rPr>
        <w:t>IP PACT je iniciativa družb, ki jo gosti INTERPAT</w:t>
      </w:r>
    </w:p>
    <w:p w14:paraId="4C7C1777" w14:textId="4A6EA914" w:rsidR="00EF6BAB" w:rsidRDefault="00EF6BAB" w:rsidP="00EF6BAB">
      <w:pPr>
        <w:pStyle w:val="NoSpacing"/>
        <w:rPr>
          <w:rFonts w:ascii="Times New Roman" w:hAnsi="Times New Roman" w:cs="Times New Roman"/>
          <w:b/>
          <w:bCs/>
          <w:color w:val="auto"/>
          <w:sz w:val="36"/>
          <w:szCs w:val="36"/>
        </w:rPr>
      </w:pPr>
    </w:p>
    <w:p w14:paraId="12594766" w14:textId="77777777" w:rsidR="001268ED" w:rsidRDefault="001268ED" w:rsidP="00EF6BAB">
      <w:pPr>
        <w:pStyle w:val="NoSpacing"/>
        <w:rPr>
          <w:rFonts w:ascii="Times New Roman" w:hAnsi="Times New Roman" w:cs="Times New Roman"/>
          <w:noProof/>
          <w:color w:val="auto"/>
        </w:rPr>
      </w:pPr>
    </w:p>
    <w:p w14:paraId="5C1A2544" w14:textId="4D63B43E" w:rsidR="00C6057D" w:rsidRPr="00FE7B4F" w:rsidRDefault="00C6057D" w:rsidP="00CE0BE2">
      <w:pPr>
        <w:jc w:val="both"/>
        <w:rPr>
          <w:b/>
          <w:bCs/>
          <w:lang w:val="sl-SI"/>
        </w:rPr>
      </w:pPr>
      <w:r w:rsidRPr="00FE7B4F">
        <w:rPr>
          <w:b/>
          <w:bCs/>
          <w:lang w:val="sl-SI"/>
        </w:rPr>
        <w:t xml:space="preserve">NAČELO 1 </w:t>
      </w:r>
      <w:r w:rsidRPr="00FE7B4F">
        <w:rPr>
          <w:b/>
          <w:bCs/>
          <w:lang w:val="sl-SI"/>
        </w:rPr>
        <w:tab/>
        <w:t xml:space="preserve"> </w:t>
      </w:r>
      <w:r w:rsidRPr="00FE7B4F">
        <w:rPr>
          <w:b/>
          <w:bCs/>
          <w:lang w:val="sl-SI"/>
        </w:rPr>
        <w:tab/>
      </w:r>
      <w:r w:rsidRPr="00FE7B4F">
        <w:rPr>
          <w:b/>
          <w:bCs/>
          <w:lang w:val="sl-SI"/>
        </w:rPr>
        <w:tab/>
      </w:r>
      <w:r w:rsidRPr="00FE7B4F">
        <w:rPr>
          <w:b/>
          <w:bCs/>
          <w:lang w:val="sl-SI"/>
        </w:rPr>
        <w:tab/>
      </w:r>
      <w:r w:rsidRPr="00FE7B4F">
        <w:rPr>
          <w:b/>
          <w:bCs/>
          <w:lang w:val="sl-SI"/>
        </w:rPr>
        <w:tab/>
      </w:r>
      <w:r w:rsidRPr="00FE7B4F">
        <w:rPr>
          <w:b/>
          <w:bCs/>
          <w:lang w:val="sl-SI"/>
        </w:rPr>
        <w:tab/>
      </w:r>
      <w:r w:rsidRPr="00FE7B4F">
        <w:rPr>
          <w:b/>
          <w:bCs/>
          <w:lang w:val="sl-SI"/>
        </w:rPr>
        <w:tab/>
      </w:r>
      <w:r w:rsidRPr="00FE7B4F">
        <w:rPr>
          <w:b/>
          <w:bCs/>
          <w:lang w:val="sl-SI"/>
        </w:rPr>
        <w:tab/>
      </w:r>
      <w:r w:rsidRPr="00FE7B4F">
        <w:rPr>
          <w:b/>
          <w:bCs/>
          <w:lang w:val="sl-SI"/>
        </w:rPr>
        <w:tab/>
      </w:r>
    </w:p>
    <w:p w14:paraId="72148C79" w14:textId="77777777" w:rsidR="00C6057D" w:rsidRPr="007B203E" w:rsidRDefault="00C6057D" w:rsidP="00CE0BE2">
      <w:pPr>
        <w:jc w:val="both"/>
        <w:rPr>
          <w:b/>
          <w:bCs/>
          <w:i/>
          <w:iCs/>
          <w:lang w:val="sl-SI"/>
        </w:rPr>
      </w:pPr>
      <w:r w:rsidRPr="007B203E">
        <w:rPr>
          <w:b/>
          <w:bCs/>
          <w:i/>
          <w:iCs/>
          <w:lang w:val="sl-SI"/>
        </w:rPr>
        <w:t>Svoj pristop k intelektualni lastnini oblikujemo za največjo dobrobit za bolnike in družbo.</w:t>
      </w:r>
    </w:p>
    <w:p w14:paraId="195DF7F1" w14:textId="77777777" w:rsidR="00C6057D" w:rsidRPr="00FE7B4F" w:rsidRDefault="00C6057D" w:rsidP="00CE0BE2">
      <w:pPr>
        <w:jc w:val="both"/>
        <w:rPr>
          <w:lang w:val="sl-SI"/>
        </w:rPr>
      </w:pPr>
    </w:p>
    <w:p w14:paraId="44FDA74D" w14:textId="4EB26BF7" w:rsidR="00C6057D" w:rsidRPr="00FE7B4F" w:rsidRDefault="00C6057D" w:rsidP="00CE0BE2">
      <w:pPr>
        <w:jc w:val="both"/>
        <w:rPr>
          <w:lang w:val="sl-SI"/>
        </w:rPr>
      </w:pPr>
      <w:r w:rsidRPr="00FE7B4F">
        <w:rPr>
          <w:b/>
          <w:bCs/>
          <w:lang w:val="sl-SI"/>
        </w:rPr>
        <w:t xml:space="preserve">NAČELO 2 </w:t>
      </w:r>
      <w:r w:rsidRPr="00FE7B4F">
        <w:rPr>
          <w:lang w:val="sl-SI"/>
        </w:rPr>
        <w:tab/>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52080B24" w14:textId="77777777" w:rsidR="00C6057D" w:rsidRPr="007B203E" w:rsidRDefault="00C6057D" w:rsidP="00CE0BE2">
      <w:pPr>
        <w:jc w:val="both"/>
        <w:rPr>
          <w:b/>
          <w:bCs/>
          <w:i/>
          <w:iCs/>
          <w:lang w:val="sl-SI"/>
        </w:rPr>
      </w:pPr>
      <w:r w:rsidRPr="007B203E">
        <w:rPr>
          <w:b/>
          <w:bCs/>
          <w:i/>
          <w:iCs/>
          <w:lang w:val="sl-SI"/>
        </w:rPr>
        <w:t>Podpiramo iniciative, ki zagotavljajo kakovost patentov, kar pomaga spodbujati biofarmacevtske inovacije.</w:t>
      </w:r>
    </w:p>
    <w:p w14:paraId="19A03993" w14:textId="77777777" w:rsidR="00C6057D" w:rsidRPr="00FE7B4F" w:rsidRDefault="00C6057D" w:rsidP="00CE0BE2">
      <w:pPr>
        <w:jc w:val="both"/>
        <w:rPr>
          <w:lang w:val="sl-SI"/>
        </w:rPr>
      </w:pPr>
    </w:p>
    <w:p w14:paraId="32CD798C" w14:textId="47EC48D2" w:rsidR="00C6057D" w:rsidRPr="00FE7B4F" w:rsidRDefault="00C6057D" w:rsidP="00CE0BE2">
      <w:pPr>
        <w:jc w:val="both"/>
        <w:rPr>
          <w:lang w:val="sl-SI"/>
        </w:rPr>
      </w:pPr>
      <w:r w:rsidRPr="00FE7B4F">
        <w:rPr>
          <w:b/>
          <w:bCs/>
          <w:lang w:val="sl-SI"/>
        </w:rPr>
        <w:t xml:space="preserve">NAČELO 3 </w:t>
      </w:r>
      <w:r w:rsidRPr="00FE7B4F">
        <w:rPr>
          <w:b/>
          <w:bCs/>
          <w:lang w:val="sl-SI"/>
        </w:rPr>
        <w:tab/>
      </w:r>
      <w:r w:rsidRPr="00FE7B4F">
        <w:rPr>
          <w:lang w:val="sl-SI"/>
        </w:rPr>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0FBCABBB" w14:textId="77777777" w:rsidR="00C6057D" w:rsidRPr="007B203E" w:rsidRDefault="00C6057D" w:rsidP="00CE0BE2">
      <w:pPr>
        <w:jc w:val="both"/>
        <w:rPr>
          <w:b/>
          <w:bCs/>
          <w:i/>
          <w:iCs/>
          <w:lang w:val="sl-SI"/>
        </w:rPr>
      </w:pPr>
      <w:r w:rsidRPr="007B203E">
        <w:rPr>
          <w:b/>
          <w:bCs/>
          <w:i/>
          <w:iCs/>
          <w:lang w:val="sl-SI"/>
        </w:rPr>
        <w:t>Pravice intelektualne lastnine uporabljamo za poenostavljanje sodelovanja in omogočanje partnerstev, ki spodbujajo globalno zdravje.</w:t>
      </w:r>
    </w:p>
    <w:p w14:paraId="5414DD6E" w14:textId="77777777" w:rsidR="00C6057D" w:rsidRPr="00FE7B4F" w:rsidRDefault="00C6057D" w:rsidP="00CE0BE2">
      <w:pPr>
        <w:jc w:val="both"/>
        <w:rPr>
          <w:lang w:val="sl-SI"/>
        </w:rPr>
      </w:pPr>
    </w:p>
    <w:p w14:paraId="3F7F9D27" w14:textId="5AC2FDF6" w:rsidR="00C6057D" w:rsidRPr="00FE7B4F" w:rsidRDefault="00C6057D" w:rsidP="00CE0BE2">
      <w:pPr>
        <w:jc w:val="both"/>
        <w:rPr>
          <w:lang w:val="sl-SI"/>
        </w:rPr>
      </w:pPr>
      <w:r w:rsidRPr="00FE7B4F">
        <w:rPr>
          <w:b/>
          <w:bCs/>
          <w:lang w:val="sl-SI"/>
        </w:rPr>
        <w:t xml:space="preserve">NAČELO 4 </w:t>
      </w:r>
      <w:r w:rsidRPr="00FE7B4F">
        <w:rPr>
          <w:b/>
          <w:bCs/>
          <w:lang w:val="sl-SI"/>
        </w:rPr>
        <w:tab/>
      </w:r>
      <w:r w:rsidRPr="00FE7B4F">
        <w:rPr>
          <w:lang w:val="sl-SI"/>
        </w:rPr>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1DBCB2FE" w14:textId="77777777" w:rsidR="00C6057D" w:rsidRPr="00FE7B4F" w:rsidRDefault="00C6057D" w:rsidP="00CE0BE2">
      <w:pPr>
        <w:jc w:val="both"/>
        <w:rPr>
          <w:lang w:val="sl-SI"/>
        </w:rPr>
      </w:pPr>
      <w:r w:rsidRPr="007B203E">
        <w:rPr>
          <w:b/>
          <w:bCs/>
          <w:i/>
          <w:iCs/>
          <w:lang w:val="sl-SI"/>
        </w:rPr>
        <w:t>Patentne pravice uporabljamo na način, ki spodbuja učinkovito in pošteno konkurenco med inovatorji v dobro bolnikov</w:t>
      </w:r>
      <w:r w:rsidRPr="00FE7B4F">
        <w:rPr>
          <w:lang w:val="sl-SI"/>
        </w:rPr>
        <w:t>.</w:t>
      </w:r>
    </w:p>
    <w:p w14:paraId="6B2B7B3C" w14:textId="77777777" w:rsidR="00C6057D" w:rsidRPr="00FE7B4F" w:rsidRDefault="00C6057D" w:rsidP="00CE0BE2">
      <w:pPr>
        <w:jc w:val="both"/>
        <w:rPr>
          <w:lang w:val="sl-SI"/>
        </w:rPr>
      </w:pPr>
    </w:p>
    <w:p w14:paraId="7E239924" w14:textId="514B8F3D" w:rsidR="00C6057D" w:rsidRPr="00FE7B4F" w:rsidRDefault="00C6057D" w:rsidP="00CE0BE2">
      <w:pPr>
        <w:jc w:val="both"/>
        <w:rPr>
          <w:lang w:val="sl-SI"/>
        </w:rPr>
      </w:pPr>
      <w:r w:rsidRPr="00FE7B4F">
        <w:rPr>
          <w:b/>
          <w:bCs/>
          <w:lang w:val="sl-SI"/>
        </w:rPr>
        <w:t>NAČELO 5</w:t>
      </w:r>
      <w:r w:rsidRPr="00FE7B4F">
        <w:rPr>
          <w:lang w:val="sl-SI"/>
        </w:rPr>
        <w:t xml:space="preserve"> </w:t>
      </w:r>
      <w:r w:rsidRPr="00FE7B4F">
        <w:rPr>
          <w:lang w:val="sl-SI"/>
        </w:rPr>
        <w:tab/>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36B6ED18" w14:textId="77777777" w:rsidR="00C6057D" w:rsidRPr="00FE7B4F" w:rsidRDefault="00C6057D" w:rsidP="00CE0BE2">
      <w:pPr>
        <w:jc w:val="both"/>
        <w:rPr>
          <w:lang w:val="sl-SI"/>
        </w:rPr>
      </w:pPr>
      <w:r w:rsidRPr="007B203E">
        <w:rPr>
          <w:b/>
          <w:bCs/>
          <w:i/>
          <w:iCs/>
          <w:lang w:val="sl-SI"/>
        </w:rPr>
        <w:t>Verjamemo, da dostopnost patentnih podatkov spodbuja napredek v znanosti in pomaga izboljšati dobavo zdravil, zato podpiramo prostovoljne iniciative, ki delujejo v smeri teh ciljev.</w:t>
      </w:r>
    </w:p>
    <w:p w14:paraId="09D16180" w14:textId="0BB39CC1" w:rsidR="00C6057D" w:rsidRPr="00FE7B4F" w:rsidRDefault="00C6057D" w:rsidP="00CE0BE2">
      <w:pPr>
        <w:jc w:val="both"/>
        <w:rPr>
          <w:lang w:val="sl-SI"/>
        </w:rPr>
      </w:pPr>
    </w:p>
    <w:p w14:paraId="5A7CCB00" w14:textId="43239A89" w:rsidR="00C6057D" w:rsidRPr="00FE7B4F" w:rsidRDefault="00C6057D" w:rsidP="00CE0BE2">
      <w:pPr>
        <w:jc w:val="both"/>
        <w:rPr>
          <w:lang w:val="sl-SI"/>
        </w:rPr>
      </w:pPr>
      <w:r w:rsidRPr="00FE7B4F">
        <w:rPr>
          <w:b/>
          <w:bCs/>
          <w:lang w:val="sl-SI"/>
        </w:rPr>
        <w:t xml:space="preserve">NAČELO 6  </w:t>
      </w:r>
      <w:r w:rsidRPr="00FE7B4F">
        <w:rPr>
          <w:b/>
          <w:bCs/>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00849C37" w14:textId="77777777" w:rsidR="00C6057D" w:rsidRPr="00F43675" w:rsidRDefault="00C6057D" w:rsidP="00CE0BE2">
      <w:pPr>
        <w:jc w:val="both"/>
        <w:rPr>
          <w:b/>
          <w:bCs/>
          <w:i/>
          <w:iCs/>
          <w:lang w:val="sl-SI"/>
        </w:rPr>
      </w:pPr>
      <w:r w:rsidRPr="00F43675">
        <w:rPr>
          <w:b/>
          <w:bCs/>
          <w:i/>
          <w:iCs/>
          <w:lang w:val="sl-SI"/>
        </w:rPr>
        <w:t>V patentnih postopkih nastopamo odgovorno in strokovno in želimo pravočasne rešitve, ki prinašajo varnost vsem deležnikom.</w:t>
      </w:r>
    </w:p>
    <w:p w14:paraId="7A699BF4" w14:textId="77777777" w:rsidR="00C6057D" w:rsidRPr="00FE7B4F" w:rsidRDefault="00C6057D" w:rsidP="00CE0BE2">
      <w:pPr>
        <w:jc w:val="both"/>
        <w:rPr>
          <w:lang w:val="sl-SI"/>
        </w:rPr>
      </w:pPr>
    </w:p>
    <w:p w14:paraId="4090E5C4" w14:textId="68571D38" w:rsidR="00C6057D" w:rsidRPr="00FE7B4F" w:rsidRDefault="00C6057D" w:rsidP="00CE0BE2">
      <w:pPr>
        <w:jc w:val="both"/>
        <w:rPr>
          <w:lang w:val="sl-SI"/>
        </w:rPr>
      </w:pPr>
      <w:r w:rsidRPr="00FE7B4F">
        <w:rPr>
          <w:b/>
          <w:bCs/>
          <w:lang w:val="sl-SI"/>
        </w:rPr>
        <w:t xml:space="preserve">NAČELO 7  </w:t>
      </w:r>
      <w:r w:rsidRPr="00FE7B4F">
        <w:rPr>
          <w:b/>
          <w:bCs/>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11CB5477" w14:textId="77777777" w:rsidR="00C6057D" w:rsidRPr="00F43675" w:rsidRDefault="00C6057D" w:rsidP="00CE0BE2">
      <w:pPr>
        <w:jc w:val="both"/>
        <w:rPr>
          <w:b/>
          <w:bCs/>
          <w:i/>
          <w:iCs/>
          <w:lang w:val="sl-SI"/>
        </w:rPr>
      </w:pPr>
      <w:r w:rsidRPr="00F43675">
        <w:rPr>
          <w:b/>
          <w:bCs/>
          <w:i/>
          <w:iCs/>
          <w:lang w:val="sl-SI"/>
        </w:rPr>
        <w:t>Verjamemo, da so generična in podobna biološka zdravila pomembna za trajnostne zdravstvene sisteme, ter da bi določene aktivnosti v povezavi s pridobivanjem regulativne odobritve morale biti oproščene kršenja patentov.</w:t>
      </w:r>
    </w:p>
    <w:p w14:paraId="40741EEA" w14:textId="77777777" w:rsidR="00C6057D" w:rsidRPr="00FE7B4F" w:rsidRDefault="00C6057D" w:rsidP="00CE0BE2">
      <w:pPr>
        <w:jc w:val="both"/>
        <w:rPr>
          <w:lang w:val="sl-SI"/>
        </w:rPr>
      </w:pPr>
    </w:p>
    <w:p w14:paraId="41D2CE00" w14:textId="1EDB9105" w:rsidR="00C6057D" w:rsidRPr="00FE7B4F" w:rsidRDefault="00C6057D" w:rsidP="00CE0BE2">
      <w:pPr>
        <w:jc w:val="both"/>
        <w:rPr>
          <w:lang w:val="sl-SI"/>
        </w:rPr>
      </w:pPr>
      <w:r w:rsidRPr="00FE7B4F">
        <w:rPr>
          <w:b/>
          <w:bCs/>
          <w:lang w:val="sl-SI"/>
        </w:rPr>
        <w:t>NAČELO 8</w:t>
      </w:r>
      <w:r w:rsidRPr="00FE7B4F">
        <w:rPr>
          <w:lang w:val="sl-SI"/>
        </w:rPr>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4F35AB6B" w14:textId="77777777" w:rsidR="00C6057D" w:rsidRPr="00F43675" w:rsidRDefault="00C6057D" w:rsidP="00CE0BE2">
      <w:pPr>
        <w:jc w:val="both"/>
        <w:rPr>
          <w:b/>
          <w:bCs/>
          <w:i/>
          <w:iCs/>
          <w:lang w:val="sl-SI"/>
        </w:rPr>
      </w:pPr>
      <w:r w:rsidRPr="00F43675">
        <w:rPr>
          <w:b/>
          <w:bCs/>
          <w:i/>
          <w:iCs/>
          <w:lang w:val="sl-SI"/>
        </w:rPr>
        <w:t>Verjamemo, da je smiselna in natančno definirana izjema za eksperimentalno uporabo v skladu s cilji sistema patentne zaščite.</w:t>
      </w:r>
    </w:p>
    <w:p w14:paraId="58FE0468" w14:textId="77777777" w:rsidR="00C6057D" w:rsidRPr="00FE7B4F" w:rsidRDefault="00C6057D" w:rsidP="00CE0BE2">
      <w:pPr>
        <w:jc w:val="both"/>
        <w:rPr>
          <w:lang w:val="sl-SI"/>
        </w:rPr>
      </w:pPr>
    </w:p>
    <w:p w14:paraId="23FBF023" w14:textId="05A8268D" w:rsidR="00C6057D" w:rsidRPr="00FE7B4F" w:rsidRDefault="00C6057D" w:rsidP="00CE0BE2">
      <w:pPr>
        <w:jc w:val="both"/>
        <w:rPr>
          <w:lang w:val="sl-SI"/>
        </w:rPr>
      </w:pPr>
      <w:r w:rsidRPr="00FE7B4F">
        <w:rPr>
          <w:b/>
          <w:bCs/>
          <w:lang w:val="sl-SI"/>
        </w:rPr>
        <w:t xml:space="preserve">NAČELO 9  </w:t>
      </w:r>
      <w:r w:rsidRPr="00FE7B4F">
        <w:rPr>
          <w:b/>
          <w:bCs/>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133826D7" w14:textId="77777777" w:rsidR="00C6057D" w:rsidRPr="00F43675" w:rsidRDefault="00C6057D" w:rsidP="00CE0BE2">
      <w:pPr>
        <w:jc w:val="both"/>
        <w:rPr>
          <w:b/>
          <w:bCs/>
          <w:i/>
          <w:iCs/>
          <w:lang w:val="sl-SI"/>
        </w:rPr>
      </w:pPr>
      <w:r w:rsidRPr="00F43675">
        <w:rPr>
          <w:b/>
          <w:bCs/>
          <w:i/>
          <w:iCs/>
          <w:lang w:val="sl-SI"/>
        </w:rPr>
        <w:t>Verjamemo, da je napredek javnega zdravja odvisen od stabilne zaščite pravic intelektualne lastnine in sodelovanja med deležniki. To pa lahko zahteva tudi prilagojeno uveljavljanje naših pravic tam, kjer to prinaša korist bolnikom.</w:t>
      </w:r>
    </w:p>
    <w:p w14:paraId="6C36BB74" w14:textId="77777777" w:rsidR="00C6057D" w:rsidRPr="00FE7B4F" w:rsidRDefault="00C6057D" w:rsidP="00CE0BE2">
      <w:pPr>
        <w:jc w:val="both"/>
        <w:rPr>
          <w:lang w:val="sl-SI"/>
        </w:rPr>
      </w:pPr>
    </w:p>
    <w:p w14:paraId="0AC23792" w14:textId="79CB41CC" w:rsidR="00C6057D" w:rsidRPr="00FE7B4F" w:rsidRDefault="00C6057D" w:rsidP="00CE0BE2">
      <w:pPr>
        <w:jc w:val="both"/>
        <w:rPr>
          <w:lang w:val="sl-SI"/>
        </w:rPr>
      </w:pPr>
      <w:r w:rsidRPr="00FE7B4F">
        <w:rPr>
          <w:b/>
          <w:bCs/>
          <w:lang w:val="sl-SI"/>
        </w:rPr>
        <w:t>NAČELO 10</w:t>
      </w:r>
      <w:r w:rsidRPr="00FE7B4F">
        <w:rPr>
          <w:lang w:val="sl-SI"/>
        </w:rPr>
        <w:t xml:space="preserve">  </w:t>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r w:rsidRPr="00FE7B4F">
        <w:rPr>
          <w:lang w:val="sl-SI"/>
        </w:rPr>
        <w:tab/>
      </w:r>
    </w:p>
    <w:p w14:paraId="717FABD2" w14:textId="0B52BBB7" w:rsidR="00733816" w:rsidRPr="00F43675" w:rsidRDefault="00C6057D" w:rsidP="00CE0BE2">
      <w:pPr>
        <w:jc w:val="both"/>
        <w:rPr>
          <w:b/>
          <w:bCs/>
          <w:i/>
          <w:iCs/>
          <w:lang w:val="sl-SI"/>
        </w:rPr>
      </w:pPr>
      <w:r w:rsidRPr="00F43675">
        <w:rPr>
          <w:b/>
          <w:bCs/>
          <w:i/>
          <w:iCs/>
          <w:lang w:val="sl-SI"/>
        </w:rPr>
        <w:t xml:space="preserve">Pravice intelektualne lastnine v najrevnejših državah sveta obravnavamo na načine, ki upoštevajo njihove edinstvene </w:t>
      </w:r>
      <w:proofErr w:type="spellStart"/>
      <w:r w:rsidRPr="00F43675">
        <w:rPr>
          <w:b/>
          <w:bCs/>
          <w:i/>
          <w:iCs/>
          <w:lang w:val="sl-SI"/>
        </w:rPr>
        <w:t>socioekonomske</w:t>
      </w:r>
      <w:proofErr w:type="spellEnd"/>
      <w:r w:rsidRPr="00F43675">
        <w:rPr>
          <w:b/>
          <w:bCs/>
          <w:i/>
          <w:iCs/>
          <w:lang w:val="sl-SI"/>
        </w:rPr>
        <w:t xml:space="preserve"> izzive.</w:t>
      </w:r>
    </w:p>
    <w:p w14:paraId="7FF82595" w14:textId="55AA8BB2" w:rsidR="00F4545D" w:rsidRDefault="00F4545D" w:rsidP="00CE0BE2">
      <w:pPr>
        <w:jc w:val="both"/>
        <w:rPr>
          <w:lang w:val="sl-SI"/>
        </w:rPr>
      </w:pPr>
    </w:p>
    <w:p w14:paraId="078B03FA" w14:textId="77777777" w:rsidR="00FA0513" w:rsidRDefault="00FA0513" w:rsidP="00F4545D">
      <w:pPr>
        <w:pStyle w:val="NoSpacing"/>
        <w:rPr>
          <w:rFonts w:ascii="Times New Roman" w:hAnsi="Times New Roman" w:cs="Times New Roman"/>
          <w:b/>
          <w:bCs/>
          <w:color w:val="auto"/>
          <w:sz w:val="30"/>
          <w:szCs w:val="30"/>
          <w:lang w:val="sl"/>
        </w:rPr>
      </w:pPr>
    </w:p>
    <w:p w14:paraId="376FF154" w14:textId="5B3125FB" w:rsidR="00F4545D" w:rsidRPr="00F43675" w:rsidRDefault="00F4545D" w:rsidP="00F4545D">
      <w:pPr>
        <w:pStyle w:val="NoSpacing"/>
        <w:rPr>
          <w:rFonts w:ascii="Times New Roman" w:hAnsi="Times New Roman" w:cs="Times New Roman"/>
          <w:b/>
          <w:bCs/>
          <w:color w:val="auto"/>
          <w:sz w:val="30"/>
          <w:szCs w:val="30"/>
        </w:rPr>
      </w:pPr>
      <w:r w:rsidRPr="00F43675">
        <w:rPr>
          <w:rFonts w:ascii="Times New Roman" w:hAnsi="Times New Roman" w:cs="Times New Roman"/>
          <w:b/>
          <w:bCs/>
          <w:color w:val="auto"/>
          <w:sz w:val="30"/>
          <w:szCs w:val="30"/>
          <w:lang w:val="sl"/>
        </w:rPr>
        <w:t>Predgovor</w:t>
      </w:r>
    </w:p>
    <w:p w14:paraId="5C89F6E9" w14:textId="77777777" w:rsidR="00F4545D" w:rsidRPr="0077320A" w:rsidRDefault="00F4545D" w:rsidP="00F4545D">
      <w:pPr>
        <w:pStyle w:val="NoSpacing"/>
        <w:rPr>
          <w:rFonts w:ascii="Times New Roman" w:hAnsi="Times New Roman" w:cs="Times New Roman"/>
          <w:color w:val="auto"/>
          <w:sz w:val="30"/>
          <w:szCs w:val="30"/>
        </w:rPr>
      </w:pPr>
    </w:p>
    <w:p w14:paraId="33D228DB" w14:textId="77777777" w:rsidR="00F4545D" w:rsidRDefault="00F4545D" w:rsidP="00F4545D">
      <w:pPr>
        <w:pStyle w:val="NoSpacing"/>
        <w:jc w:val="both"/>
        <w:rPr>
          <w:rFonts w:ascii="Times New Roman" w:hAnsi="Times New Roman" w:cs="Times New Roman"/>
          <w:color w:val="auto"/>
        </w:rPr>
      </w:pPr>
      <w:r>
        <w:rPr>
          <w:rFonts w:ascii="Times New Roman" w:hAnsi="Times New Roman" w:cs="Times New Roman"/>
          <w:color w:val="auto"/>
          <w:lang w:val="sl"/>
        </w:rPr>
        <w:t>Razvoj novih diagnostičnih orodij, zdravil in cepiv je bistvenega pomena za izboljšanje zdravja ljudi po svetu, njegov uspeh pa je odvisen od dinamičnega in uspešnega ekosistema za raziskave. Skozi stoletje izkušenj smo spoznali, da je intelektualna lastnina temeljni kamen tega ekosistema. Stabilni in zanesljivi standardi zaščite pravic intelektualne lastnine omogočajo prebojne inovacije v zdravstvu, olajšujejo dostop do aktualnih zdravil in cepiv ter omogočajo trajnostne investicije v zdravila prihodnosti, ki bolnikom prinašajo upanje v boljši jutri.</w:t>
      </w:r>
    </w:p>
    <w:p w14:paraId="207615BA" w14:textId="77777777" w:rsidR="00F4545D" w:rsidRPr="00F80252" w:rsidRDefault="00F4545D" w:rsidP="00F4545D">
      <w:pPr>
        <w:pStyle w:val="NoSpacing"/>
        <w:jc w:val="both"/>
        <w:rPr>
          <w:rFonts w:ascii="Times New Roman" w:hAnsi="Times New Roman" w:cs="Times New Roman"/>
          <w:color w:val="auto"/>
        </w:rPr>
      </w:pPr>
    </w:p>
    <w:p w14:paraId="6D2C54F0" w14:textId="77777777" w:rsidR="00F4545D" w:rsidRDefault="00F4545D" w:rsidP="00F4545D">
      <w:pPr>
        <w:pStyle w:val="NoSpacing"/>
        <w:jc w:val="both"/>
        <w:rPr>
          <w:rFonts w:ascii="Times New Roman" w:hAnsi="Times New Roman" w:cs="Times New Roman"/>
          <w:color w:val="auto"/>
        </w:rPr>
      </w:pPr>
      <w:r>
        <w:rPr>
          <w:rFonts w:ascii="Times New Roman" w:hAnsi="Times New Roman" w:cs="Times New Roman"/>
          <w:color w:val="auto"/>
          <w:lang w:val="sl"/>
        </w:rPr>
        <w:t>Naši uspehi na področju odkrivanja, razvoja in dobave zdravil in cepiv, ki bolnikom prinašajo daljše in bolj zdravo življenje, so odvisni od uvajanja, učinkovitega delovanja in podpore sistema intelektualne lastnine. Odgovorna uporaba tega instituta spodbuja znanstveni in tehnološki napredek za ljudi, zdravstvene sisteme in družbo kot celoto.</w:t>
      </w:r>
    </w:p>
    <w:p w14:paraId="58C36942" w14:textId="77777777" w:rsidR="00F4545D" w:rsidRPr="00F80252" w:rsidRDefault="00F4545D" w:rsidP="00F4545D">
      <w:pPr>
        <w:pStyle w:val="NoSpacing"/>
        <w:jc w:val="both"/>
        <w:rPr>
          <w:rFonts w:ascii="Times New Roman" w:hAnsi="Times New Roman" w:cs="Times New Roman"/>
          <w:color w:val="auto"/>
        </w:rPr>
      </w:pPr>
    </w:p>
    <w:p w14:paraId="5BA9DC5F" w14:textId="77777777" w:rsidR="00F4545D" w:rsidRPr="00F80252" w:rsidRDefault="00F4545D" w:rsidP="00F4545D">
      <w:pPr>
        <w:pStyle w:val="NoSpacing"/>
        <w:jc w:val="both"/>
        <w:rPr>
          <w:rFonts w:ascii="Times New Roman" w:hAnsi="Times New Roman" w:cs="Times New Roman"/>
          <w:color w:val="auto"/>
        </w:rPr>
      </w:pPr>
      <w:r>
        <w:rPr>
          <w:rFonts w:ascii="Times New Roman" w:hAnsi="Times New Roman" w:cs="Times New Roman"/>
          <w:color w:val="auto"/>
          <w:lang w:val="sl"/>
        </w:rPr>
        <w:t>Kot skupina vodilnih, inovativnih globalnih biofarmacevtskih družb s ponosom objavljamo naslednja načela, ki usmerjajo naš pristop k intelektualni lastnini in ohranjanju potreb bolnikov v središču vsega, kar delamo.</w:t>
      </w:r>
    </w:p>
    <w:p w14:paraId="0ABE091A" w14:textId="5603EC15" w:rsidR="00F4545D" w:rsidRDefault="00F4545D" w:rsidP="00CE0BE2">
      <w:pPr>
        <w:jc w:val="both"/>
        <w:rPr>
          <w:lang w:val="sl-SI"/>
        </w:rPr>
      </w:pPr>
    </w:p>
    <w:p w14:paraId="6F84C13C" w14:textId="52F6124F" w:rsidR="00C10002" w:rsidRDefault="00C10002" w:rsidP="00CE0BE2">
      <w:pPr>
        <w:jc w:val="both"/>
        <w:rPr>
          <w:lang w:val="sl-SI"/>
        </w:rPr>
      </w:pPr>
    </w:p>
    <w:p w14:paraId="5819A46D" w14:textId="77777777" w:rsidR="00C10002" w:rsidRPr="00C10002" w:rsidRDefault="00C10002" w:rsidP="00C10002">
      <w:pPr>
        <w:pStyle w:val="NoSpacing"/>
        <w:jc w:val="both"/>
        <w:rPr>
          <w:rFonts w:ascii="Times New Roman" w:hAnsi="Times New Roman" w:cs="Times New Roman"/>
          <w:b/>
          <w:bCs/>
          <w:color w:val="auto"/>
          <w:sz w:val="30"/>
          <w:szCs w:val="30"/>
        </w:rPr>
      </w:pPr>
      <w:r w:rsidRPr="00C10002">
        <w:rPr>
          <w:rFonts w:ascii="Times New Roman" w:hAnsi="Times New Roman" w:cs="Times New Roman"/>
          <w:b/>
          <w:bCs/>
          <w:color w:val="auto"/>
          <w:sz w:val="30"/>
          <w:szCs w:val="30"/>
          <w:lang w:val="sl"/>
        </w:rPr>
        <w:t>Načela</w:t>
      </w:r>
    </w:p>
    <w:p w14:paraId="6AC5D4F8" w14:textId="77777777" w:rsidR="00C10002" w:rsidRDefault="00C10002" w:rsidP="00C10002">
      <w:pPr>
        <w:pStyle w:val="NoSpacing"/>
        <w:jc w:val="both"/>
        <w:rPr>
          <w:rFonts w:ascii="Times New Roman" w:hAnsi="Times New Roman" w:cs="Times New Roman"/>
          <w:color w:val="auto"/>
        </w:rPr>
      </w:pPr>
      <w:bookmarkStart w:id="0" w:name="bookmark6"/>
      <w:bookmarkStart w:id="1" w:name="bookmark7"/>
    </w:p>
    <w:p w14:paraId="42881319" w14:textId="735E7E5F" w:rsidR="00C10002" w:rsidRPr="00C10002" w:rsidRDefault="00C10002" w:rsidP="00C10002">
      <w:pPr>
        <w:pStyle w:val="NoSpacing"/>
        <w:jc w:val="both"/>
        <w:rPr>
          <w:rFonts w:ascii="Times New Roman" w:hAnsi="Times New Roman" w:cs="Times New Roman"/>
          <w:b/>
          <w:bCs/>
          <w:color w:val="auto"/>
        </w:rPr>
      </w:pPr>
      <w:r w:rsidRPr="00C10002">
        <w:rPr>
          <w:rFonts w:ascii="Times New Roman" w:hAnsi="Times New Roman" w:cs="Times New Roman"/>
          <w:b/>
          <w:bCs/>
          <w:color w:val="auto"/>
          <w:lang w:val="sl"/>
        </w:rPr>
        <w:t>NAČELO 1</w:t>
      </w:r>
      <w:bookmarkEnd w:id="0"/>
      <w:bookmarkEnd w:id="1"/>
    </w:p>
    <w:p w14:paraId="79517A39" w14:textId="77777777" w:rsidR="00C10002" w:rsidRPr="00F80252" w:rsidRDefault="00C10002" w:rsidP="00C10002">
      <w:pPr>
        <w:pStyle w:val="NoSpacing"/>
        <w:jc w:val="both"/>
        <w:rPr>
          <w:rFonts w:ascii="Times New Roman" w:hAnsi="Times New Roman" w:cs="Times New Roman"/>
          <w:color w:val="auto"/>
          <w:sz w:val="2"/>
          <w:szCs w:val="2"/>
        </w:rPr>
      </w:pPr>
    </w:p>
    <w:p w14:paraId="45CADC3C"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Svoj pristop k intelektualni lastnini oblikujemo za največjo dobrobit za bolnike in družbo</w:t>
      </w:r>
    </w:p>
    <w:p w14:paraId="126FC9A2" w14:textId="77777777" w:rsidR="00C10002" w:rsidRPr="00CA32B0" w:rsidRDefault="00C10002" w:rsidP="00C10002">
      <w:pPr>
        <w:pStyle w:val="NoSpacing"/>
        <w:jc w:val="both"/>
        <w:rPr>
          <w:rFonts w:ascii="Times New Roman" w:hAnsi="Times New Roman" w:cs="Times New Roman"/>
          <w:b/>
          <w:bCs/>
          <w:noProof/>
          <w:color w:val="auto"/>
        </w:rPr>
      </w:pPr>
    </w:p>
    <w:p w14:paraId="65970B8A" w14:textId="77777777" w:rsidR="00C10002" w:rsidRPr="00F80252" w:rsidRDefault="00C10002" w:rsidP="00C10002">
      <w:pPr>
        <w:pStyle w:val="NoSpacing"/>
        <w:jc w:val="both"/>
        <w:rPr>
          <w:rFonts w:ascii="Times New Roman" w:hAnsi="Times New Roman" w:cs="Times New Roman"/>
          <w:color w:val="auto"/>
          <w:sz w:val="2"/>
          <w:szCs w:val="2"/>
        </w:rPr>
      </w:pPr>
    </w:p>
    <w:p w14:paraId="6EA2961B"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Osnovni namen biofarmacevtskih inovacij je reševanje in izboljševanje življenj bolnikov.</w:t>
      </w:r>
    </w:p>
    <w:p w14:paraId="6E657601"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Inovativne biofarmacevtske družbe želimo pozitivno prispevati k življenjem bolnikov in razvijati moderno medicino z raziskovanjem, odkrivanjem, razvojem in dobavo inovativnih zdravil in cepiv vsem, ki jih potrebujejo.</w:t>
      </w:r>
    </w:p>
    <w:p w14:paraId="456CE94B"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je intelektualna lastnina bistveni pospeševalec napredka v medicini, zato naše delovanje na področju intelektualne lastnine usmerja dobrobit za bolnike in družbo.</w:t>
      </w:r>
    </w:p>
    <w:p w14:paraId="7E3EAF7E" w14:textId="77777777" w:rsidR="00C10002" w:rsidRDefault="00C10002" w:rsidP="00C10002">
      <w:pPr>
        <w:pStyle w:val="NoSpacing"/>
        <w:jc w:val="both"/>
        <w:rPr>
          <w:rFonts w:ascii="Times New Roman" w:hAnsi="Times New Roman" w:cs="Times New Roman"/>
          <w:color w:val="auto"/>
        </w:rPr>
      </w:pPr>
    </w:p>
    <w:p w14:paraId="45DF7F64" w14:textId="0B22E6EB"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t>NAČELO 2</w:t>
      </w:r>
    </w:p>
    <w:p w14:paraId="346B35B5"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Podpiramo iniciative, ki zagotavljajo kakovost patentov, kar pomaga spodbujati biofarmacevtske inovacije.</w:t>
      </w:r>
    </w:p>
    <w:p w14:paraId="0FF83474" w14:textId="77777777" w:rsidR="00C10002" w:rsidRDefault="00C10002" w:rsidP="00C10002">
      <w:pPr>
        <w:pStyle w:val="NoSpacing"/>
        <w:jc w:val="both"/>
        <w:rPr>
          <w:rFonts w:ascii="Times New Roman" w:hAnsi="Times New Roman" w:cs="Times New Roman"/>
          <w:color w:val="auto"/>
        </w:rPr>
      </w:pPr>
    </w:p>
    <w:p w14:paraId="4000F57F" w14:textId="13F2E956"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Podpiramo osrednji cilj sistema patentne zaščite, to je spodbujanje inovacij v vseh oblikah z namenom promocije znanstvenega, tehnološkega in človeškega napredka in izboljšanjem blaginje družbe.</w:t>
      </w:r>
    </w:p>
    <w:p w14:paraId="6E55B434" w14:textId="429BEFA7" w:rsidR="00C10002" w:rsidRDefault="00C10002" w:rsidP="00C10002">
      <w:pPr>
        <w:pStyle w:val="NoSpacing"/>
        <w:jc w:val="both"/>
        <w:rPr>
          <w:rFonts w:ascii="Times New Roman" w:hAnsi="Times New Roman" w:cs="Times New Roman"/>
          <w:color w:val="auto"/>
          <w:lang w:val="sl"/>
        </w:rPr>
      </w:pPr>
      <w:r>
        <w:rPr>
          <w:rFonts w:ascii="Times New Roman" w:hAnsi="Times New Roman" w:cs="Times New Roman"/>
          <w:color w:val="auto"/>
          <w:lang w:val="sl"/>
        </w:rPr>
        <w:t xml:space="preserve">Podpiramo tudi dolgoletne mednarodno priznane standarde, ki so bili oblikovani z namenom doseganja tega cilja in določajo, da morajo vsi izumi izkazovati novost, inovativnost in uporabnost, da bi lahko </w:t>
      </w:r>
      <w:r>
        <w:rPr>
          <w:rFonts w:ascii="Times New Roman" w:hAnsi="Times New Roman" w:cs="Times New Roman"/>
          <w:color w:val="auto"/>
          <w:lang w:val="sl"/>
        </w:rPr>
        <w:lastRenderedPageBreak/>
        <w:t>pridobili patentno zaščito. Poleg tega podpiramo tudi iniciative za zagotavljanje kakovosti patentov z ukrepi, ki patentnim uradom in preiskovalcem zagotavljajo zadostna sredstva in zmogljivosti za ustrezno preverjanje teh zahtev. Zato tudi sami uveljavljamo patentno zaščito le za izume, za katere v dobri veri menimo, da izpolnjujejo navedene standarde.</w:t>
      </w:r>
      <w:bookmarkStart w:id="2" w:name="bookmark8"/>
      <w:bookmarkStart w:id="3" w:name="bookmark9"/>
    </w:p>
    <w:p w14:paraId="7345A74A" w14:textId="77777777" w:rsidR="00CA32B0" w:rsidRDefault="00CA32B0" w:rsidP="00C10002">
      <w:pPr>
        <w:pStyle w:val="NoSpacing"/>
        <w:jc w:val="both"/>
        <w:rPr>
          <w:rFonts w:ascii="Times New Roman" w:hAnsi="Times New Roman" w:cs="Times New Roman"/>
          <w:color w:val="auto"/>
          <w:lang w:val="sl"/>
        </w:rPr>
      </w:pPr>
    </w:p>
    <w:p w14:paraId="19B545C9" w14:textId="0B9C0536"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t>NAČELO 3</w:t>
      </w:r>
      <w:bookmarkEnd w:id="2"/>
      <w:bookmarkEnd w:id="3"/>
    </w:p>
    <w:p w14:paraId="5A42F181" w14:textId="77777777" w:rsidR="00C10002" w:rsidRPr="00F80252" w:rsidRDefault="00C10002" w:rsidP="00C10002">
      <w:pPr>
        <w:pStyle w:val="NoSpacing"/>
        <w:jc w:val="both"/>
        <w:rPr>
          <w:rFonts w:ascii="Times New Roman" w:hAnsi="Times New Roman" w:cs="Times New Roman"/>
          <w:color w:val="auto"/>
          <w:sz w:val="2"/>
          <w:szCs w:val="2"/>
        </w:rPr>
      </w:pPr>
    </w:p>
    <w:p w14:paraId="5537D8A0"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Pravice intelektualne lastnine uporabljamo za poenostavljanje sodelovanja in omogočanje partnerstev, ki spodbujajo globalno zdravje.</w:t>
      </w:r>
    </w:p>
    <w:p w14:paraId="5A7E4824" w14:textId="77777777" w:rsidR="00C10002" w:rsidRDefault="00C10002" w:rsidP="00C10002">
      <w:pPr>
        <w:pStyle w:val="NoSpacing"/>
        <w:jc w:val="both"/>
        <w:rPr>
          <w:rFonts w:ascii="Times New Roman" w:hAnsi="Times New Roman" w:cs="Times New Roman"/>
          <w:color w:val="auto"/>
        </w:rPr>
      </w:pPr>
    </w:p>
    <w:p w14:paraId="39A27B00"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lahko uspešna globalna partnerstva in sodelovanje med različnimi deležniki poenostavijo in pospešijo doseganje našega skupnega cilja - izboljševanja življenj bolnikov po vsem svetu.</w:t>
      </w:r>
    </w:p>
    <w:p w14:paraId="29557463"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Pravice intelektualne lastnine redno uporabljamo tudi kot orodje za oblikovanje dialoga in razvijanje poslovnih odnosov in ciljev. Sheme za varovanje intelektualne lastnine pomagajo združevati prave subjekte s pravimi sredstvi in omogočajo izmenjavo izkušenj in znanj za skupno reševanje najzahtevnejših izzivov. Poleg tega prinašajo tudi pravno varnost in s tem oblikujejo pogoje, ki jih subjekti potrebujejo za samozavestno izmenjavo tehnologij, znanja in drugih intelektualnih sredstev v največji mogoči meri brez ogrožanja svojih možnosti za nadaljnje investicije v inovacije in sodelovanje.</w:t>
      </w:r>
    </w:p>
    <w:p w14:paraId="4E5EB515" w14:textId="77777777" w:rsidR="00C10002" w:rsidRDefault="00C10002" w:rsidP="00C10002">
      <w:pPr>
        <w:pStyle w:val="NoSpacing"/>
        <w:jc w:val="both"/>
        <w:rPr>
          <w:rFonts w:ascii="Times New Roman" w:hAnsi="Times New Roman" w:cs="Times New Roman"/>
          <w:color w:val="auto"/>
        </w:rPr>
      </w:pPr>
      <w:bookmarkStart w:id="4" w:name="bookmark10"/>
      <w:bookmarkStart w:id="5" w:name="bookmark11"/>
    </w:p>
    <w:p w14:paraId="2255CC89" w14:textId="7B809EA3"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t>NAČELO 4</w:t>
      </w:r>
      <w:bookmarkEnd w:id="4"/>
      <w:bookmarkEnd w:id="5"/>
    </w:p>
    <w:p w14:paraId="50945872" w14:textId="77777777" w:rsidR="00C10002" w:rsidRPr="00F80252" w:rsidRDefault="00C10002" w:rsidP="00C10002">
      <w:pPr>
        <w:pStyle w:val="NoSpacing"/>
        <w:jc w:val="both"/>
        <w:rPr>
          <w:rFonts w:ascii="Times New Roman" w:hAnsi="Times New Roman" w:cs="Times New Roman"/>
          <w:color w:val="auto"/>
          <w:sz w:val="2"/>
          <w:szCs w:val="2"/>
        </w:rPr>
      </w:pPr>
    </w:p>
    <w:p w14:paraId="6611DB7D"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Patentne pravice uporabljamo na način, ki spodbuja učinkovito in pošteno konkurenco med inovatorji v dobro bolnikov.</w:t>
      </w:r>
    </w:p>
    <w:p w14:paraId="561E2E97" w14:textId="77777777" w:rsidR="00C10002" w:rsidRDefault="00C10002" w:rsidP="00C10002">
      <w:pPr>
        <w:pStyle w:val="NoSpacing"/>
        <w:jc w:val="both"/>
        <w:rPr>
          <w:rFonts w:ascii="Times New Roman" w:hAnsi="Times New Roman" w:cs="Times New Roman"/>
          <w:color w:val="auto"/>
        </w:rPr>
      </w:pPr>
    </w:p>
    <w:p w14:paraId="5EEE2B13"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stabilen patentni sistem spodbuja učinkovito in pošteno tekmovanje med inovatorji, ki pospešuje inovacije in bolnikom prinaša več možnosti izbire.</w:t>
      </w:r>
    </w:p>
    <w:p w14:paraId="71F75808"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Pri varovanju svojih izumov in reševanju sporov glede patentov smo trajno zavezani odgovornemu in sorazmernemu ravnanju, saj se zavedamo prednosti, ki jih bolnikom prinaša dostopnost različnih inovativnih možnosti zdravljenja.</w:t>
      </w:r>
    </w:p>
    <w:p w14:paraId="38F92CD5" w14:textId="77777777" w:rsidR="00C10002" w:rsidRDefault="00C10002" w:rsidP="00C10002">
      <w:pPr>
        <w:pStyle w:val="NoSpacing"/>
        <w:jc w:val="both"/>
        <w:rPr>
          <w:rFonts w:ascii="Times New Roman" w:hAnsi="Times New Roman" w:cs="Times New Roman"/>
          <w:color w:val="auto"/>
        </w:rPr>
      </w:pPr>
    </w:p>
    <w:p w14:paraId="0464C759" w14:textId="1052D1FF" w:rsidR="00C10002" w:rsidRPr="00CA32B0" w:rsidRDefault="00C10002" w:rsidP="00C10002">
      <w:pPr>
        <w:jc w:val="both"/>
        <w:rPr>
          <w:b/>
          <w:bCs/>
        </w:rPr>
      </w:pPr>
      <w:bookmarkStart w:id="6" w:name="bookmark12"/>
      <w:bookmarkStart w:id="7" w:name="bookmark13"/>
      <w:r w:rsidRPr="00CA32B0">
        <w:rPr>
          <w:b/>
          <w:bCs/>
          <w:lang w:val="sl"/>
        </w:rPr>
        <w:t>NAČELO 5</w:t>
      </w:r>
      <w:bookmarkEnd w:id="6"/>
      <w:bookmarkEnd w:id="7"/>
    </w:p>
    <w:p w14:paraId="2940643F"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Verjamemo, da dostopnost patentnih podatkov spodbuja napredek v znanosti in pomaga izboljšati dobavo zdravil, zato podpiramo prostovoljne iniciative, ki delujejo v smeri teh ciljev.</w:t>
      </w:r>
    </w:p>
    <w:p w14:paraId="2652803B" w14:textId="77777777" w:rsidR="00C10002" w:rsidRDefault="00C10002" w:rsidP="00C10002">
      <w:pPr>
        <w:pStyle w:val="NoSpacing"/>
        <w:jc w:val="both"/>
        <w:rPr>
          <w:rFonts w:ascii="Times New Roman" w:hAnsi="Times New Roman" w:cs="Times New Roman"/>
          <w:color w:val="auto"/>
        </w:rPr>
      </w:pPr>
    </w:p>
    <w:p w14:paraId="460E2BE1"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družba kot celota raste in napreduje z objavljanjem in delitvijo podatkov o patentih in patentnih prijavah. Patentne informacije pomembno prispevajo k našemu skupnemu znanstvenemu in tehnološkemu znanju, saj druge učijo, kako naj ravnajo z inovacijami v praksi in promovirajo nadaljnji razvoj tehnologije.</w:t>
      </w:r>
    </w:p>
    <w:p w14:paraId="28B6256A" w14:textId="684FFF7D" w:rsidR="00C10002" w:rsidRDefault="00C10002" w:rsidP="00C10002">
      <w:pPr>
        <w:pStyle w:val="NoSpacing"/>
        <w:jc w:val="both"/>
        <w:rPr>
          <w:rFonts w:ascii="Times New Roman" w:hAnsi="Times New Roman" w:cs="Times New Roman"/>
          <w:color w:val="auto"/>
          <w:lang w:val="sl"/>
        </w:rPr>
      </w:pPr>
      <w:r>
        <w:rPr>
          <w:rFonts w:ascii="Times New Roman" w:hAnsi="Times New Roman" w:cs="Times New Roman"/>
          <w:color w:val="auto"/>
          <w:lang w:val="sl"/>
        </w:rPr>
        <w:t>Poleg tega verjamemo tudi, da podatki o patentnem statusu zdravil omogočajo njihovo lažjo in varnejšo nabavo ter izboljšujejo dostopnost zdravil za bolnike. Za lažje doseganje teh ciljev se zavezujemo podpreti prostovoljne in smiselne iniciative za zagotavljanje boljše dostopnosti do podatkov o patentiranih zdravilih in izboljševanje razumevanja globalnega patentnega statusa odobrenih zdravil v javnosti. S partnerji sodelujemo pri promociji uporabe patentnih informacij v dobro človeštva.</w:t>
      </w:r>
    </w:p>
    <w:p w14:paraId="60093B78" w14:textId="5D3B5B5C" w:rsidR="00F3328F" w:rsidRDefault="00F3328F" w:rsidP="00C10002">
      <w:pPr>
        <w:pStyle w:val="NoSpacing"/>
        <w:jc w:val="both"/>
        <w:rPr>
          <w:rFonts w:ascii="Times New Roman" w:hAnsi="Times New Roman" w:cs="Times New Roman"/>
          <w:color w:val="auto"/>
          <w:lang w:val="sl"/>
        </w:rPr>
      </w:pPr>
    </w:p>
    <w:p w14:paraId="492CC06C" w14:textId="77777777" w:rsidR="00F3328F" w:rsidRPr="00F80252" w:rsidRDefault="00F3328F" w:rsidP="00C10002">
      <w:pPr>
        <w:pStyle w:val="NoSpacing"/>
        <w:jc w:val="both"/>
        <w:rPr>
          <w:rFonts w:ascii="Times New Roman" w:hAnsi="Times New Roman" w:cs="Times New Roman"/>
          <w:color w:val="auto"/>
        </w:rPr>
      </w:pPr>
    </w:p>
    <w:p w14:paraId="6EC622B4" w14:textId="77777777" w:rsidR="00C10002" w:rsidRDefault="00C10002" w:rsidP="00C10002">
      <w:pPr>
        <w:pStyle w:val="NoSpacing"/>
        <w:jc w:val="both"/>
        <w:rPr>
          <w:rFonts w:ascii="Times New Roman" w:hAnsi="Times New Roman" w:cs="Times New Roman"/>
          <w:color w:val="auto"/>
        </w:rPr>
      </w:pPr>
      <w:bookmarkStart w:id="8" w:name="bookmark14"/>
      <w:bookmarkStart w:id="9" w:name="bookmark15"/>
    </w:p>
    <w:p w14:paraId="422E535E" w14:textId="544EE400"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lastRenderedPageBreak/>
        <w:t>NAČELO 6</w:t>
      </w:r>
      <w:bookmarkEnd w:id="8"/>
      <w:bookmarkEnd w:id="9"/>
    </w:p>
    <w:p w14:paraId="06412048" w14:textId="77777777" w:rsidR="00C10002" w:rsidRPr="00F80252" w:rsidRDefault="00C10002" w:rsidP="00C10002">
      <w:pPr>
        <w:pStyle w:val="NoSpacing"/>
        <w:jc w:val="both"/>
        <w:rPr>
          <w:rFonts w:ascii="Times New Roman" w:hAnsi="Times New Roman" w:cs="Times New Roman"/>
          <w:color w:val="auto"/>
          <w:sz w:val="2"/>
          <w:szCs w:val="2"/>
        </w:rPr>
      </w:pPr>
    </w:p>
    <w:p w14:paraId="0B80298D"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V patentnih postopkih nastopamo odgovorno in strokovno in želimo pravočasne rešitve, ki prinašajo varnost vsem deležnikom.</w:t>
      </w:r>
    </w:p>
    <w:p w14:paraId="4EC6ACF6" w14:textId="77777777" w:rsidR="00C10002" w:rsidRDefault="00C10002" w:rsidP="00C10002">
      <w:pPr>
        <w:pStyle w:val="NoSpacing"/>
        <w:jc w:val="both"/>
        <w:rPr>
          <w:rFonts w:ascii="Times New Roman" w:hAnsi="Times New Roman" w:cs="Times New Roman"/>
          <w:color w:val="auto"/>
        </w:rPr>
      </w:pPr>
    </w:p>
    <w:p w14:paraId="36E62FAF"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se morajo patentni spori reševati v najkrajšem času na načine, ki udeleženim strankam dajejo največjo mero pravne, tržne in poslovne varnosti. To je dobro za regulatorje, nacionalne zdravstvene sisteme in bolnike.</w:t>
      </w:r>
    </w:p>
    <w:p w14:paraId="37C03001"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Zavezujemo se odgovornemu, etičnemu in strokovnemu ravnanju v vseh postopkih v povezavi s pridobivanjem, izkoriščanjem in varovanjem patentov.</w:t>
      </w:r>
    </w:p>
    <w:p w14:paraId="62FE71A0" w14:textId="77777777" w:rsidR="00C10002" w:rsidRDefault="00C10002" w:rsidP="00C10002">
      <w:pPr>
        <w:pStyle w:val="NoSpacing"/>
        <w:jc w:val="both"/>
        <w:rPr>
          <w:rFonts w:ascii="Times New Roman" w:hAnsi="Times New Roman" w:cs="Times New Roman"/>
          <w:color w:val="auto"/>
        </w:rPr>
      </w:pPr>
    </w:p>
    <w:p w14:paraId="7BB4435C" w14:textId="718DAEF6" w:rsidR="00C10002" w:rsidRPr="00CA32B0" w:rsidRDefault="00C10002" w:rsidP="00CA32B0">
      <w:pPr>
        <w:jc w:val="both"/>
        <w:rPr>
          <w:b/>
          <w:bCs/>
        </w:rPr>
      </w:pPr>
      <w:bookmarkStart w:id="10" w:name="bookmark16"/>
      <w:bookmarkStart w:id="11" w:name="bookmark17"/>
      <w:r w:rsidRPr="00CA32B0">
        <w:rPr>
          <w:b/>
          <w:bCs/>
          <w:lang w:val="sl"/>
        </w:rPr>
        <w:t>NAČELO 7</w:t>
      </w:r>
      <w:bookmarkEnd w:id="10"/>
      <w:bookmarkEnd w:id="11"/>
    </w:p>
    <w:p w14:paraId="4D890B0B"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Verjamemo, da so generična in podobna biološka zdravila pomembna za trajnostne zdravstvene sisteme, ter da bi določene aktivnosti v povezavi s pridobivanjem regulativne odobritve morale biti oproščene kršenja patentov.</w:t>
      </w:r>
    </w:p>
    <w:p w14:paraId="1D79911F" w14:textId="77777777" w:rsidR="00C10002" w:rsidRDefault="00C10002" w:rsidP="00C10002">
      <w:pPr>
        <w:pStyle w:val="NoSpacing"/>
        <w:jc w:val="both"/>
        <w:rPr>
          <w:rFonts w:ascii="Times New Roman" w:hAnsi="Times New Roman" w:cs="Times New Roman"/>
          <w:color w:val="auto"/>
        </w:rPr>
      </w:pPr>
    </w:p>
    <w:p w14:paraId="5BC109DB"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 xml:space="preserve">Verjamemo, da imajo generična in podobna biološka zdravila pomembno vlogo pri zagotavljanju trajnosti zdravstvenih sistemov in promociji zdravega življenjskega cikla inovacij. Zato se zavezujemo nadaljnji podpori ustreznih izjem pri patentni zaščiti za aktivnosti, usmerjene k pridobivanju regulatorne odobritve in pospeševanju učinkovite odobritve ter sočasnem ohranjanju integritete in funkcije sistemov patentne zaščite in regulatornega nadzora. </w:t>
      </w:r>
    </w:p>
    <w:p w14:paraId="17A40E39" w14:textId="77777777" w:rsidR="00C10002" w:rsidRDefault="00C10002" w:rsidP="00C10002">
      <w:pPr>
        <w:pStyle w:val="NoSpacing"/>
        <w:jc w:val="both"/>
        <w:rPr>
          <w:rFonts w:ascii="Times New Roman" w:hAnsi="Times New Roman" w:cs="Times New Roman"/>
          <w:color w:val="auto"/>
        </w:rPr>
      </w:pPr>
      <w:bookmarkStart w:id="12" w:name="bookmark18"/>
      <w:bookmarkStart w:id="13" w:name="bookmark19"/>
    </w:p>
    <w:p w14:paraId="0BC25742" w14:textId="637E00D6"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t>NAČELO 8</w:t>
      </w:r>
      <w:bookmarkEnd w:id="12"/>
      <w:bookmarkEnd w:id="13"/>
    </w:p>
    <w:p w14:paraId="399A3B72"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Verjamemo, da je smiselna in natančno definirana izjema za eksperimentalno uporabo v skladu s cilji sistema patentne zaščite.</w:t>
      </w:r>
    </w:p>
    <w:p w14:paraId="6CE74E4A" w14:textId="77777777" w:rsidR="00C10002" w:rsidRDefault="00C10002" w:rsidP="00C10002">
      <w:pPr>
        <w:pStyle w:val="NoSpacing"/>
        <w:jc w:val="both"/>
        <w:rPr>
          <w:rFonts w:ascii="Times New Roman" w:hAnsi="Times New Roman" w:cs="Times New Roman"/>
          <w:color w:val="auto"/>
        </w:rPr>
      </w:pPr>
    </w:p>
    <w:p w14:paraId="00B370D6"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Sprejemamo cilj patentnega sistema, ki je promocija znanstvenega, tehnološkega in družbenega napredka. Verjamemo, da ta cilj v bistvenem obsegu dosegamo z objavljanjem znanstvenega in tehničnega znanja v patentnih dokumentih in z vlogo, ki jo ima sistem pri spodbujanju raziskav, razvoja in izmenjave patentiranih tehnologij, ki rešujejo življenja. Med takšne tehnologije vsekakor spadajo tudi inovativna zdravila in cepiva. Podpiramo natančno definirane oprostitve kršenja patentov za aktivnosti, ki vključujejo dejansko eksperimentalno rabo, ohranjajo integriteto in funkcijo patentnega sistema in upoštevajo mednarodne dogovore.</w:t>
      </w:r>
    </w:p>
    <w:p w14:paraId="7EFC7045" w14:textId="77777777" w:rsidR="00C10002" w:rsidRDefault="00C10002" w:rsidP="00C10002">
      <w:pPr>
        <w:pStyle w:val="NoSpacing"/>
        <w:jc w:val="both"/>
        <w:rPr>
          <w:rFonts w:ascii="Times New Roman" w:hAnsi="Times New Roman" w:cs="Times New Roman"/>
          <w:color w:val="auto"/>
        </w:rPr>
      </w:pPr>
    </w:p>
    <w:p w14:paraId="356BFF8E" w14:textId="77777777" w:rsidR="00C10002" w:rsidRDefault="00C10002" w:rsidP="00C10002">
      <w:pPr>
        <w:pStyle w:val="NoSpacing"/>
        <w:jc w:val="both"/>
        <w:rPr>
          <w:rFonts w:ascii="Times New Roman" w:hAnsi="Times New Roman" w:cs="Times New Roman"/>
          <w:color w:val="auto"/>
        </w:rPr>
      </w:pPr>
    </w:p>
    <w:p w14:paraId="08C49954" w14:textId="73F2FA1D" w:rsidR="00C10002" w:rsidRPr="00CA32B0" w:rsidRDefault="00C10002" w:rsidP="00CA32B0">
      <w:pPr>
        <w:jc w:val="both"/>
        <w:rPr>
          <w:b/>
          <w:bCs/>
        </w:rPr>
      </w:pPr>
      <w:bookmarkStart w:id="14" w:name="bookmark22"/>
      <w:bookmarkStart w:id="15" w:name="bookmark23"/>
      <w:r w:rsidRPr="00CA32B0">
        <w:rPr>
          <w:b/>
          <w:bCs/>
          <w:lang w:val="sl"/>
        </w:rPr>
        <w:t>NAČELO 9</w:t>
      </w:r>
      <w:bookmarkEnd w:id="14"/>
      <w:bookmarkEnd w:id="15"/>
    </w:p>
    <w:p w14:paraId="793ADF37"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Verjamemo, da je napredek javnega zdravja odvisen od stabilne zaščite pravic intelektualne lastnine in sodelovanja med deležniki. To pa lahko zahteva tudi prilagojeno uveljavljanje naših pravic tam, kjer to prinaša korist bolnikom.</w:t>
      </w:r>
    </w:p>
    <w:p w14:paraId="6292278E" w14:textId="77777777" w:rsidR="00C10002" w:rsidRDefault="00C10002" w:rsidP="00C10002">
      <w:pPr>
        <w:pStyle w:val="NoSpacing"/>
        <w:jc w:val="both"/>
        <w:rPr>
          <w:rFonts w:ascii="Times New Roman" w:hAnsi="Times New Roman" w:cs="Times New Roman"/>
          <w:color w:val="auto"/>
        </w:rPr>
      </w:pPr>
    </w:p>
    <w:p w14:paraId="1C04660E"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trden sistem za zaščito pravic intelektualne lastnine spodbuja napredek javnega zdravja. Iz izkušenj vemo, da to dosega ne le s spodbujanjem razvoja novih zdravil in cepiv, temveč tudi z omogočanjem investicij v lokalne skupnosti in zdravstveno infrastrukturo, na primer v obliki lokalnih kliničnih raziskav in partnerstev z lokalnimi družbami, kar omogoča dostop do zdravil in omogoča doseganje boljših izidov zdravljenja.</w:t>
      </w:r>
    </w:p>
    <w:p w14:paraId="6FCBD70A"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Zavedamo se pomena svojih prispevkov h globalnemu zdravju, zato smo zavezani uporabljati svoje znanje, sposobnosti in inovativne zmogljivosti za dobavo zdravil, ki rešujejo in izboljšujejo življenja.</w:t>
      </w:r>
    </w:p>
    <w:p w14:paraId="7A057E0F" w14:textId="21C1E9A3"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lastRenderedPageBreak/>
        <w:t>Poleg tega verjamemo v pomen partnerskega sodelovanja med družbami, z vladami in drugimi deležniki pri spopadanju z globalnimi zdravstvenimi izzivi. To pomeni tudi, da družbe preučujejo mehanizme prostovoljnega licenciranja ali ne</w:t>
      </w:r>
      <w:r w:rsidR="00752477">
        <w:rPr>
          <w:rFonts w:ascii="Times New Roman" w:hAnsi="Times New Roman" w:cs="Times New Roman"/>
          <w:color w:val="auto"/>
          <w:lang w:val="sl"/>
        </w:rPr>
        <w:t xml:space="preserve"> </w:t>
      </w:r>
      <w:r>
        <w:rPr>
          <w:rFonts w:ascii="Times New Roman" w:hAnsi="Times New Roman" w:cs="Times New Roman"/>
          <w:color w:val="auto"/>
          <w:lang w:val="sl"/>
        </w:rPr>
        <w:t>uveljavljanja pravic, ko bi to lahko prineslo dodano vrednost za bolnike. Pojavijo pa se lahko tudi izredne okoliščine, kot na primer med pandemijami, ko naša vloga postane še pomembnejša. V takšnih okoliščinah se zavezujemo okrepiti svoja prizadevanja in sodelovanje z vsemi deležniki za karseda hitro spopadanje z nujnimi izzivi.</w:t>
      </w:r>
    </w:p>
    <w:p w14:paraId="3FC20727" w14:textId="77777777" w:rsidR="00C10002" w:rsidRDefault="00C10002" w:rsidP="00C10002">
      <w:pPr>
        <w:pStyle w:val="NoSpacing"/>
        <w:jc w:val="both"/>
        <w:rPr>
          <w:rFonts w:ascii="Times New Roman" w:hAnsi="Times New Roman" w:cs="Times New Roman"/>
          <w:color w:val="auto"/>
        </w:rPr>
      </w:pPr>
      <w:bookmarkStart w:id="16" w:name="bookmark24"/>
      <w:bookmarkStart w:id="17" w:name="bookmark25"/>
    </w:p>
    <w:p w14:paraId="119926D5" w14:textId="77777777" w:rsidR="00C10002" w:rsidRPr="00CA32B0" w:rsidRDefault="00C10002" w:rsidP="00C10002">
      <w:pPr>
        <w:pStyle w:val="NoSpacing"/>
        <w:jc w:val="both"/>
        <w:rPr>
          <w:rFonts w:ascii="Times New Roman" w:hAnsi="Times New Roman" w:cs="Times New Roman"/>
          <w:b/>
          <w:bCs/>
          <w:color w:val="auto"/>
        </w:rPr>
      </w:pPr>
      <w:r w:rsidRPr="00CA32B0">
        <w:rPr>
          <w:rFonts w:ascii="Times New Roman" w:hAnsi="Times New Roman" w:cs="Times New Roman"/>
          <w:b/>
          <w:bCs/>
          <w:color w:val="auto"/>
          <w:lang w:val="sl"/>
        </w:rPr>
        <w:t>NAČELO 10</w:t>
      </w:r>
      <w:bookmarkEnd w:id="16"/>
      <w:bookmarkEnd w:id="17"/>
    </w:p>
    <w:p w14:paraId="3B736DAE" w14:textId="77777777" w:rsidR="00C10002" w:rsidRPr="00CA32B0" w:rsidRDefault="00C10002" w:rsidP="00C10002">
      <w:pPr>
        <w:pStyle w:val="NoSpacing"/>
        <w:jc w:val="both"/>
        <w:rPr>
          <w:rFonts w:ascii="Times New Roman" w:hAnsi="Times New Roman" w:cs="Times New Roman"/>
          <w:b/>
          <w:bCs/>
          <w:i/>
          <w:iCs/>
          <w:color w:val="auto"/>
        </w:rPr>
      </w:pPr>
      <w:r w:rsidRPr="00CA32B0">
        <w:rPr>
          <w:rFonts w:ascii="Times New Roman" w:hAnsi="Times New Roman" w:cs="Times New Roman"/>
          <w:b/>
          <w:bCs/>
          <w:i/>
          <w:iCs/>
          <w:color w:val="auto"/>
          <w:lang w:val="sl"/>
        </w:rPr>
        <w:t xml:space="preserve">Pravice intelektualne lastnine v najrevnejših državah sveta obravnavamo na načine, ki upoštevajo njihove edinstvene </w:t>
      </w:r>
      <w:proofErr w:type="spellStart"/>
      <w:r w:rsidRPr="00CA32B0">
        <w:rPr>
          <w:rFonts w:ascii="Times New Roman" w:hAnsi="Times New Roman" w:cs="Times New Roman"/>
          <w:b/>
          <w:bCs/>
          <w:i/>
          <w:iCs/>
          <w:color w:val="auto"/>
          <w:lang w:val="sl"/>
        </w:rPr>
        <w:t>socioekonomske</w:t>
      </w:r>
      <w:proofErr w:type="spellEnd"/>
      <w:r w:rsidRPr="00CA32B0">
        <w:rPr>
          <w:rFonts w:ascii="Times New Roman" w:hAnsi="Times New Roman" w:cs="Times New Roman"/>
          <w:b/>
          <w:bCs/>
          <w:i/>
          <w:iCs/>
          <w:color w:val="auto"/>
          <w:lang w:val="sl"/>
        </w:rPr>
        <w:t xml:space="preserve"> izzive.</w:t>
      </w:r>
    </w:p>
    <w:p w14:paraId="56437DCF" w14:textId="77777777" w:rsidR="00C10002" w:rsidRPr="00CA32B0" w:rsidRDefault="00C10002" w:rsidP="00C10002">
      <w:pPr>
        <w:pStyle w:val="NoSpacing"/>
        <w:jc w:val="both"/>
        <w:rPr>
          <w:rFonts w:ascii="Times New Roman" w:hAnsi="Times New Roman" w:cs="Times New Roman"/>
          <w:b/>
          <w:bCs/>
          <w:color w:val="auto"/>
        </w:rPr>
      </w:pPr>
    </w:p>
    <w:p w14:paraId="763E409E" w14:textId="77777777"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Verjamemo da lahko prav vse države, tudi najmanj razvite, pridobijo s pristopom k sporazumu TRIPS in uvedbo učinkovitih režimov zaščite pravic intelektualne lastnine.</w:t>
      </w:r>
    </w:p>
    <w:p w14:paraId="4D41E61C" w14:textId="0D803C75" w:rsidR="00C10002" w:rsidRPr="00F80252" w:rsidRDefault="00C10002" w:rsidP="00C10002">
      <w:pPr>
        <w:pStyle w:val="NoSpacing"/>
        <w:jc w:val="both"/>
        <w:rPr>
          <w:rFonts w:ascii="Times New Roman" w:hAnsi="Times New Roman" w:cs="Times New Roman"/>
          <w:color w:val="auto"/>
        </w:rPr>
      </w:pPr>
      <w:r>
        <w:rPr>
          <w:rFonts w:ascii="Times New Roman" w:hAnsi="Times New Roman" w:cs="Times New Roman"/>
          <w:color w:val="auto"/>
          <w:lang w:val="sl"/>
        </w:rPr>
        <w:t xml:space="preserve">Ob tem se zavedamo edinstvene stopnje gospodarskega razvoja in specifičnih </w:t>
      </w:r>
      <w:proofErr w:type="spellStart"/>
      <w:r>
        <w:rPr>
          <w:rFonts w:ascii="Times New Roman" w:hAnsi="Times New Roman" w:cs="Times New Roman"/>
          <w:color w:val="auto"/>
          <w:lang w:val="sl"/>
        </w:rPr>
        <w:t>socioekonomskih</w:t>
      </w:r>
      <w:proofErr w:type="spellEnd"/>
      <w:r>
        <w:rPr>
          <w:rFonts w:ascii="Times New Roman" w:hAnsi="Times New Roman" w:cs="Times New Roman"/>
          <w:color w:val="auto"/>
          <w:lang w:val="sl"/>
        </w:rPr>
        <w:t xml:space="preserve"> izzivov, s katerimi se takšne države spopadajo. Zato podpiramo časovno omejeno prehodno obdobje, v katerem lahko najmanj razvite države izpolnijo standarde sporazuma TRIPS medtem, ko se osredotočajo na strukturne izzive in oblikujejo ustrezna orodja za varovanje in uveljavljanje pravic intelektualne lastnine. Še naprej bomo preučevali različne pristope k pravicam intelektualne lastnine v najmanj razvitih državah, ki upoštevajo njihove edinstvene izzive. Med takšne pristope spadajo tudi prostovoljno licenciranje, politike </w:t>
      </w:r>
      <w:r w:rsidR="00CA32B0">
        <w:rPr>
          <w:rFonts w:ascii="Times New Roman" w:hAnsi="Times New Roman" w:cs="Times New Roman"/>
          <w:color w:val="auto"/>
          <w:lang w:val="sl"/>
        </w:rPr>
        <w:t>ne uveljavljanja</w:t>
      </w:r>
      <w:r>
        <w:rPr>
          <w:rFonts w:ascii="Times New Roman" w:hAnsi="Times New Roman" w:cs="Times New Roman"/>
          <w:color w:val="auto"/>
          <w:lang w:val="sl"/>
        </w:rPr>
        <w:t xml:space="preserve"> pravic ali selektivni pristopi k patentnim vlogam, poleg podpiranja iniciativ za razvoj kapacitet, ki lahko pomagajo oblikovati dinamičen lokalni ekosistem za inovacije.</w:t>
      </w:r>
    </w:p>
    <w:p w14:paraId="45292FC0" w14:textId="663163AB" w:rsidR="00C10002" w:rsidRDefault="00C10002" w:rsidP="00CE0BE2">
      <w:pPr>
        <w:jc w:val="both"/>
        <w:rPr>
          <w:lang w:val="sl-SI"/>
        </w:rPr>
      </w:pPr>
    </w:p>
    <w:p w14:paraId="3D40D29A" w14:textId="0056FD04" w:rsidR="00A50CAC" w:rsidRDefault="00A50CAC" w:rsidP="00CE0BE2">
      <w:pPr>
        <w:jc w:val="both"/>
        <w:rPr>
          <w:lang w:val="sl-SI"/>
        </w:rPr>
      </w:pPr>
    </w:p>
    <w:p w14:paraId="24353987" w14:textId="28ECB6EE" w:rsidR="00A50CAC" w:rsidRDefault="00A50CAC" w:rsidP="00CE0BE2">
      <w:pPr>
        <w:jc w:val="both"/>
        <w:rPr>
          <w:lang w:val="sl-SI"/>
        </w:rPr>
      </w:pPr>
    </w:p>
    <w:p w14:paraId="1C3283E2" w14:textId="58FA2A26" w:rsidR="00A50CAC" w:rsidRDefault="00A50CAC" w:rsidP="00CE0BE2">
      <w:pPr>
        <w:jc w:val="both"/>
        <w:rPr>
          <w:lang w:val="sl-SI"/>
        </w:rPr>
      </w:pPr>
    </w:p>
    <w:p w14:paraId="102FE4BA" w14:textId="18665CC9" w:rsidR="00A50CAC" w:rsidRDefault="00A50CAC" w:rsidP="00CE0BE2">
      <w:pPr>
        <w:jc w:val="both"/>
        <w:rPr>
          <w:lang w:val="sl-SI"/>
        </w:rPr>
      </w:pPr>
    </w:p>
    <w:p w14:paraId="2A023AC0" w14:textId="3294A647" w:rsidR="00A50CAC" w:rsidRDefault="00A50CAC" w:rsidP="00CE0BE2">
      <w:pPr>
        <w:jc w:val="both"/>
        <w:rPr>
          <w:lang w:val="sl-SI"/>
        </w:rPr>
      </w:pPr>
    </w:p>
    <w:p w14:paraId="0BBBB30F" w14:textId="3AD101F1" w:rsidR="00A50CAC" w:rsidRDefault="00A50CAC" w:rsidP="00CE0BE2">
      <w:pPr>
        <w:jc w:val="both"/>
        <w:rPr>
          <w:lang w:val="sl-SI"/>
        </w:rPr>
      </w:pPr>
    </w:p>
    <w:p w14:paraId="7F445CEE" w14:textId="7CAE0341" w:rsidR="00A50CAC" w:rsidRDefault="00A50CAC" w:rsidP="00CE0BE2">
      <w:pPr>
        <w:jc w:val="both"/>
        <w:rPr>
          <w:lang w:val="sl-SI"/>
        </w:rPr>
      </w:pPr>
    </w:p>
    <w:p w14:paraId="3ABFCAED" w14:textId="6AD8B8BE" w:rsidR="00A50CAC" w:rsidRDefault="00A50CAC" w:rsidP="00CE0BE2">
      <w:pPr>
        <w:jc w:val="both"/>
        <w:rPr>
          <w:lang w:val="sl-SI"/>
        </w:rPr>
      </w:pPr>
    </w:p>
    <w:p w14:paraId="17343847" w14:textId="495FBAF5" w:rsidR="00A50CAC" w:rsidRDefault="00A50CAC" w:rsidP="00CE0BE2">
      <w:pPr>
        <w:jc w:val="both"/>
        <w:rPr>
          <w:lang w:val="sl-SI"/>
        </w:rPr>
      </w:pPr>
    </w:p>
    <w:p w14:paraId="7894278F" w14:textId="66BEA1FE" w:rsidR="00A50CAC" w:rsidRDefault="00A50CAC" w:rsidP="00CE0BE2">
      <w:pPr>
        <w:jc w:val="both"/>
        <w:rPr>
          <w:lang w:val="sl-SI"/>
        </w:rPr>
      </w:pPr>
    </w:p>
    <w:p w14:paraId="3A596FA8" w14:textId="141D4678" w:rsidR="00A50CAC" w:rsidRDefault="00A50CAC" w:rsidP="00CE0BE2">
      <w:pPr>
        <w:jc w:val="both"/>
        <w:rPr>
          <w:lang w:val="sl-SI"/>
        </w:rPr>
      </w:pPr>
    </w:p>
    <w:p w14:paraId="4225132E" w14:textId="235D9E49" w:rsidR="00A50CAC" w:rsidRDefault="00A50CAC" w:rsidP="00CE0BE2">
      <w:pPr>
        <w:jc w:val="both"/>
        <w:rPr>
          <w:lang w:val="sl-SI"/>
        </w:rPr>
      </w:pPr>
    </w:p>
    <w:p w14:paraId="598E1070" w14:textId="3A198230" w:rsidR="00A50CAC" w:rsidRDefault="00A50CAC" w:rsidP="00CE0BE2">
      <w:pPr>
        <w:jc w:val="both"/>
        <w:rPr>
          <w:lang w:val="sl-SI"/>
        </w:rPr>
      </w:pPr>
    </w:p>
    <w:p w14:paraId="7FA43BAF" w14:textId="5A929704" w:rsidR="00A50CAC" w:rsidRDefault="00A50CAC" w:rsidP="00CE0BE2">
      <w:pPr>
        <w:jc w:val="both"/>
        <w:rPr>
          <w:lang w:val="sl-SI"/>
        </w:rPr>
      </w:pPr>
    </w:p>
    <w:p w14:paraId="44B86AC4" w14:textId="71E4B3C5" w:rsidR="00A50CAC" w:rsidRDefault="00A50CAC" w:rsidP="00CE0BE2">
      <w:pPr>
        <w:jc w:val="both"/>
        <w:rPr>
          <w:lang w:val="sl-SI"/>
        </w:rPr>
      </w:pPr>
    </w:p>
    <w:p w14:paraId="6DD19336" w14:textId="1C096832" w:rsidR="00A50CAC" w:rsidRDefault="00A50CAC" w:rsidP="00CE0BE2">
      <w:pPr>
        <w:jc w:val="both"/>
        <w:rPr>
          <w:lang w:val="sl-SI"/>
        </w:rPr>
      </w:pPr>
    </w:p>
    <w:p w14:paraId="2FEEF718" w14:textId="7D8A1EA5" w:rsidR="00A50CAC" w:rsidRDefault="00A50CAC" w:rsidP="00CE0BE2">
      <w:pPr>
        <w:jc w:val="both"/>
        <w:rPr>
          <w:lang w:val="sl-SI"/>
        </w:rPr>
      </w:pPr>
    </w:p>
    <w:p w14:paraId="36C6925C" w14:textId="7AE994FB" w:rsidR="00A50CAC" w:rsidRDefault="00A50CAC" w:rsidP="00CE0BE2">
      <w:pPr>
        <w:jc w:val="both"/>
        <w:rPr>
          <w:lang w:val="sl-SI"/>
        </w:rPr>
      </w:pPr>
    </w:p>
    <w:p w14:paraId="6E055EE9" w14:textId="5F17090D" w:rsidR="00A50CAC" w:rsidRDefault="00A50CAC" w:rsidP="00CE0BE2">
      <w:pPr>
        <w:jc w:val="both"/>
        <w:rPr>
          <w:lang w:val="sl-SI"/>
        </w:rPr>
      </w:pPr>
    </w:p>
    <w:p w14:paraId="11C33408" w14:textId="08AFD780" w:rsidR="00A50CAC" w:rsidRDefault="00A50CAC" w:rsidP="00CE0BE2">
      <w:pPr>
        <w:jc w:val="both"/>
        <w:rPr>
          <w:lang w:val="sl-SI"/>
        </w:rPr>
      </w:pPr>
    </w:p>
    <w:p w14:paraId="5CEAECA4" w14:textId="3B8530B0" w:rsidR="00A50CAC" w:rsidRDefault="00A50CAC" w:rsidP="00CE0BE2">
      <w:pPr>
        <w:jc w:val="both"/>
        <w:rPr>
          <w:lang w:val="sl-SI"/>
        </w:rPr>
      </w:pPr>
    </w:p>
    <w:p w14:paraId="7FA992FF" w14:textId="27793048" w:rsidR="00A50CAC" w:rsidRDefault="00A50CAC" w:rsidP="00CE0BE2">
      <w:pPr>
        <w:jc w:val="both"/>
        <w:rPr>
          <w:lang w:val="sl-SI"/>
        </w:rPr>
      </w:pPr>
    </w:p>
    <w:p w14:paraId="6F3E0681" w14:textId="398C8697" w:rsidR="00A50CAC" w:rsidRDefault="00A50CAC" w:rsidP="00CE0BE2">
      <w:pPr>
        <w:jc w:val="both"/>
        <w:rPr>
          <w:lang w:val="sl-SI"/>
        </w:rPr>
      </w:pPr>
    </w:p>
    <w:p w14:paraId="5F140EEB" w14:textId="1F8D32D4" w:rsidR="00A50CAC" w:rsidRDefault="00A50CAC" w:rsidP="00CE0BE2">
      <w:pPr>
        <w:jc w:val="both"/>
        <w:rPr>
          <w:lang w:val="sl-SI"/>
        </w:rPr>
      </w:pPr>
    </w:p>
    <w:p w14:paraId="06E3A03F" w14:textId="77777777" w:rsidR="00A50CAC" w:rsidRDefault="00A50CAC" w:rsidP="00CE0BE2">
      <w:pPr>
        <w:jc w:val="both"/>
        <w:rPr>
          <w:lang w:val="sl-SI"/>
        </w:rPr>
      </w:pPr>
    </w:p>
    <w:p w14:paraId="1347BF16" w14:textId="77777777" w:rsidR="00A50CAC" w:rsidRDefault="00A50CAC" w:rsidP="00CE0BE2">
      <w:pPr>
        <w:jc w:val="both"/>
        <w:rPr>
          <w:lang w:val="sl-SI"/>
        </w:rPr>
      </w:pPr>
    </w:p>
    <w:p w14:paraId="6E736C7E" w14:textId="77777777" w:rsidR="00A50CAC" w:rsidRDefault="00A50CAC" w:rsidP="00CE0BE2">
      <w:pPr>
        <w:jc w:val="both"/>
        <w:rPr>
          <w:lang w:val="sl-SI"/>
        </w:rPr>
      </w:pPr>
    </w:p>
    <w:p w14:paraId="331BC1EB" w14:textId="77777777" w:rsidR="00A50CAC" w:rsidRDefault="00A50CAC" w:rsidP="00CE0BE2">
      <w:pPr>
        <w:jc w:val="both"/>
        <w:rPr>
          <w:lang w:val="sl-SI"/>
        </w:rPr>
      </w:pPr>
    </w:p>
    <w:p w14:paraId="393957BB" w14:textId="77777777" w:rsidR="00A50CAC" w:rsidRDefault="00A50CAC" w:rsidP="00CE0BE2">
      <w:pPr>
        <w:jc w:val="both"/>
        <w:rPr>
          <w:lang w:val="sl-SI"/>
        </w:rPr>
      </w:pPr>
    </w:p>
    <w:p w14:paraId="380A1C55" w14:textId="77777777" w:rsidR="00A50CAC" w:rsidRDefault="00A50CAC" w:rsidP="00CE0BE2">
      <w:pPr>
        <w:jc w:val="both"/>
        <w:rPr>
          <w:lang w:val="sl-SI"/>
        </w:rPr>
      </w:pPr>
    </w:p>
    <w:p w14:paraId="78D761A5" w14:textId="67E785EF" w:rsidR="00724FBD" w:rsidRDefault="00724FBD" w:rsidP="00CE0BE2">
      <w:pPr>
        <w:jc w:val="both"/>
        <w:rPr>
          <w:lang w:val="sl-SI"/>
        </w:rPr>
      </w:pPr>
      <w:r w:rsidRPr="00724FBD">
        <w:rPr>
          <w:lang w:val="sl-SI"/>
        </w:rPr>
        <w:t>DRUŽBE PODPISNICE</w:t>
      </w:r>
      <w:r w:rsidR="00B50387">
        <w:rPr>
          <w:lang w:val="sl-SI"/>
        </w:rPr>
        <w:t xml:space="preserve"> DOKUMENTA</w:t>
      </w:r>
    </w:p>
    <w:p w14:paraId="7724148B" w14:textId="647A25B0" w:rsidR="00A74221" w:rsidRDefault="00A74221" w:rsidP="00CE0BE2">
      <w:pPr>
        <w:jc w:val="both"/>
        <w:rPr>
          <w:lang w:val="sl-SI"/>
        </w:rPr>
      </w:pPr>
      <w:r>
        <w:rPr>
          <w:noProof/>
        </w:rPr>
        <w:drawing>
          <wp:inline distT="0" distB="0" distL="0" distR="0" wp14:anchorId="1832FE4E" wp14:editId="03F97B14">
            <wp:extent cx="6210300" cy="4037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4037965"/>
                    </a:xfrm>
                    <a:prstGeom prst="rect">
                      <a:avLst/>
                    </a:prstGeom>
                  </pic:spPr>
                </pic:pic>
              </a:graphicData>
            </a:graphic>
          </wp:inline>
        </w:drawing>
      </w:r>
    </w:p>
    <w:p w14:paraId="3D04C5C0" w14:textId="7B233767" w:rsidR="00185EDC" w:rsidRDefault="00185EDC" w:rsidP="00CE0BE2">
      <w:pPr>
        <w:jc w:val="both"/>
        <w:rPr>
          <w:lang w:val="sl-SI"/>
        </w:rPr>
      </w:pPr>
    </w:p>
    <w:p w14:paraId="111176C3" w14:textId="6605D28E" w:rsidR="00185EDC" w:rsidRDefault="00185EDC" w:rsidP="00CE0BE2">
      <w:pPr>
        <w:jc w:val="both"/>
        <w:rPr>
          <w:lang w:val="sl-SI"/>
        </w:rPr>
      </w:pPr>
    </w:p>
    <w:p w14:paraId="6F1165D4" w14:textId="77777777" w:rsidR="00B50387" w:rsidRDefault="00B50387" w:rsidP="00CE0BE2">
      <w:pPr>
        <w:jc w:val="both"/>
        <w:rPr>
          <w:lang w:val="sl-SI"/>
        </w:rPr>
      </w:pPr>
    </w:p>
    <w:p w14:paraId="05B380D3" w14:textId="77777777" w:rsidR="00B50387" w:rsidRDefault="00B50387" w:rsidP="00CE0BE2">
      <w:pPr>
        <w:jc w:val="both"/>
        <w:rPr>
          <w:lang w:val="sl-SI"/>
        </w:rPr>
      </w:pPr>
    </w:p>
    <w:p w14:paraId="0B9C46A0" w14:textId="77777777" w:rsidR="00B50387" w:rsidRDefault="00B50387" w:rsidP="00CE0BE2">
      <w:pPr>
        <w:jc w:val="both"/>
        <w:rPr>
          <w:lang w:val="sl-SI"/>
        </w:rPr>
      </w:pPr>
    </w:p>
    <w:p w14:paraId="1EEAA71D" w14:textId="77777777" w:rsidR="00B50387" w:rsidRDefault="00B50387" w:rsidP="00CE0BE2">
      <w:pPr>
        <w:jc w:val="both"/>
        <w:rPr>
          <w:lang w:val="sl-SI"/>
        </w:rPr>
      </w:pPr>
    </w:p>
    <w:p w14:paraId="086B88E0" w14:textId="05A09658" w:rsidR="00185EDC" w:rsidRDefault="00B50387" w:rsidP="00CE0BE2">
      <w:pPr>
        <w:jc w:val="both"/>
        <w:rPr>
          <w:lang w:val="sl-SI"/>
        </w:rPr>
      </w:pPr>
      <w:r>
        <w:rPr>
          <w:lang w:val="sl-SI"/>
        </w:rPr>
        <w:t xml:space="preserve">PODPORNIKI S STRANI TRGOVINSKIH ZDRUŽENJ </w:t>
      </w:r>
    </w:p>
    <w:p w14:paraId="7CB4742C" w14:textId="31D9C3C1" w:rsidR="00BE056E" w:rsidRDefault="00BE056E" w:rsidP="00CE0BE2">
      <w:pPr>
        <w:jc w:val="both"/>
        <w:rPr>
          <w:lang w:val="sl-SI"/>
        </w:rPr>
      </w:pPr>
    </w:p>
    <w:p w14:paraId="0A37A20D" w14:textId="00552826" w:rsidR="00BE056E" w:rsidRPr="00FE7B4F" w:rsidRDefault="00BE056E" w:rsidP="00CE0BE2">
      <w:pPr>
        <w:jc w:val="both"/>
        <w:rPr>
          <w:lang w:val="sl-SI"/>
        </w:rPr>
      </w:pPr>
      <w:r>
        <w:rPr>
          <w:noProof/>
        </w:rPr>
        <w:drawing>
          <wp:inline distT="0" distB="0" distL="0" distR="0" wp14:anchorId="5DF1EB55" wp14:editId="64B88AE3">
            <wp:extent cx="6210300" cy="1291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10300" cy="1291590"/>
                    </a:xfrm>
                    <a:prstGeom prst="rect">
                      <a:avLst/>
                    </a:prstGeom>
                  </pic:spPr>
                </pic:pic>
              </a:graphicData>
            </a:graphic>
          </wp:inline>
        </w:drawing>
      </w:r>
    </w:p>
    <w:sectPr w:rsidR="00BE056E" w:rsidRPr="00FE7B4F" w:rsidSect="00F944EE">
      <w:headerReference w:type="default" r:id="rId13"/>
      <w:footerReference w:type="default" r:id="rId14"/>
      <w:pgSz w:w="11906" w:h="16838"/>
      <w:pgMar w:top="2269" w:right="1133" w:bottom="1700" w:left="993"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8B1E" w14:textId="77777777" w:rsidR="005631EE" w:rsidRDefault="005631EE">
      <w:r>
        <w:separator/>
      </w:r>
    </w:p>
  </w:endnote>
  <w:endnote w:type="continuationSeparator" w:id="0">
    <w:p w14:paraId="40EE8E30" w14:textId="77777777" w:rsidR="005631EE" w:rsidRDefault="0056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CB67" w14:textId="77777777" w:rsidR="00571E31" w:rsidRDefault="00A1768F">
    <w:pPr>
      <w:pStyle w:val="Footer"/>
    </w:pPr>
    <w:r>
      <w:rPr>
        <w:noProof/>
        <w:lang w:val="sl-SI"/>
      </w:rPr>
      <w:drawing>
        <wp:anchor distT="0" distB="0" distL="0" distR="0" simplePos="0" relativeHeight="251658240" behindDoc="0" locked="0" layoutInCell="1" allowOverlap="1" wp14:anchorId="35893136" wp14:editId="6B31AF52">
          <wp:simplePos x="0" y="0"/>
          <wp:positionH relativeFrom="column">
            <wp:posOffset>635</wp:posOffset>
          </wp:positionH>
          <wp:positionV relativeFrom="paragraph">
            <wp:posOffset>0</wp:posOffset>
          </wp:positionV>
          <wp:extent cx="6478905" cy="81280"/>
          <wp:effectExtent l="0" t="0" r="0" b="0"/>
          <wp:wrapSquare wrapText="larges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8905" cy="81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9494" w14:textId="77777777" w:rsidR="005631EE" w:rsidRDefault="005631EE">
      <w:r>
        <w:separator/>
      </w:r>
    </w:p>
  </w:footnote>
  <w:footnote w:type="continuationSeparator" w:id="0">
    <w:p w14:paraId="231CF567" w14:textId="77777777" w:rsidR="005631EE" w:rsidRDefault="00563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19844" w14:textId="77777777" w:rsidR="00BA583C" w:rsidRDefault="00BA583C">
    <w:pPr>
      <w:pStyle w:val="Header"/>
    </w:pPr>
    <w:r w:rsidRPr="00BA583C">
      <w:rPr>
        <w:noProof/>
        <w:lang w:val="sl-SI"/>
      </w:rPr>
      <w:drawing>
        <wp:inline distT="0" distB="0" distL="0" distR="0" wp14:anchorId="5455FBF0" wp14:editId="01AF1A1B">
          <wp:extent cx="6124575" cy="733425"/>
          <wp:effectExtent l="0" t="0" r="9525" b="9525"/>
          <wp:docPr id="27" name="Slika 5" descr="C:\Users\Uporabnik\Desktop\FIRDPC\Dokumenti\Glava_Dopis-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FIRDPC\Dokumenti\Glava_Dopis-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2DE"/>
    <w:multiLevelType w:val="hybridMultilevel"/>
    <w:tmpl w:val="8EF0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B3135"/>
    <w:multiLevelType w:val="hybridMultilevel"/>
    <w:tmpl w:val="F872D1D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DE83B72"/>
    <w:multiLevelType w:val="hybridMultilevel"/>
    <w:tmpl w:val="85D83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13C6E24"/>
    <w:multiLevelType w:val="hybridMultilevel"/>
    <w:tmpl w:val="534E6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D4770C4"/>
    <w:multiLevelType w:val="hybridMultilevel"/>
    <w:tmpl w:val="25FA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4CCF"/>
    <w:multiLevelType w:val="hybridMultilevel"/>
    <w:tmpl w:val="C360DFCC"/>
    <w:lvl w:ilvl="0" w:tplc="04240001">
      <w:start w:val="1"/>
      <w:numFmt w:val="bullet"/>
      <w:lvlText w:val=""/>
      <w:lvlJc w:val="left"/>
      <w:pPr>
        <w:ind w:left="1133" w:hanging="360"/>
      </w:pPr>
      <w:rPr>
        <w:rFonts w:ascii="Symbol" w:hAnsi="Symbol" w:hint="default"/>
      </w:rPr>
    </w:lvl>
    <w:lvl w:ilvl="1" w:tplc="04240003" w:tentative="1">
      <w:start w:val="1"/>
      <w:numFmt w:val="bullet"/>
      <w:lvlText w:val="o"/>
      <w:lvlJc w:val="left"/>
      <w:pPr>
        <w:ind w:left="1853" w:hanging="360"/>
      </w:pPr>
      <w:rPr>
        <w:rFonts w:ascii="Courier New" w:hAnsi="Courier New" w:cs="Courier New" w:hint="default"/>
      </w:rPr>
    </w:lvl>
    <w:lvl w:ilvl="2" w:tplc="04240005" w:tentative="1">
      <w:start w:val="1"/>
      <w:numFmt w:val="bullet"/>
      <w:lvlText w:val=""/>
      <w:lvlJc w:val="left"/>
      <w:pPr>
        <w:ind w:left="2573" w:hanging="360"/>
      </w:pPr>
      <w:rPr>
        <w:rFonts w:ascii="Wingdings" w:hAnsi="Wingdings" w:hint="default"/>
      </w:rPr>
    </w:lvl>
    <w:lvl w:ilvl="3" w:tplc="04240001" w:tentative="1">
      <w:start w:val="1"/>
      <w:numFmt w:val="bullet"/>
      <w:lvlText w:val=""/>
      <w:lvlJc w:val="left"/>
      <w:pPr>
        <w:ind w:left="3293" w:hanging="360"/>
      </w:pPr>
      <w:rPr>
        <w:rFonts w:ascii="Symbol" w:hAnsi="Symbol" w:hint="default"/>
      </w:rPr>
    </w:lvl>
    <w:lvl w:ilvl="4" w:tplc="04240003" w:tentative="1">
      <w:start w:val="1"/>
      <w:numFmt w:val="bullet"/>
      <w:lvlText w:val="o"/>
      <w:lvlJc w:val="left"/>
      <w:pPr>
        <w:ind w:left="4013" w:hanging="360"/>
      </w:pPr>
      <w:rPr>
        <w:rFonts w:ascii="Courier New" w:hAnsi="Courier New" w:cs="Courier New" w:hint="default"/>
      </w:rPr>
    </w:lvl>
    <w:lvl w:ilvl="5" w:tplc="04240005" w:tentative="1">
      <w:start w:val="1"/>
      <w:numFmt w:val="bullet"/>
      <w:lvlText w:val=""/>
      <w:lvlJc w:val="left"/>
      <w:pPr>
        <w:ind w:left="4733" w:hanging="360"/>
      </w:pPr>
      <w:rPr>
        <w:rFonts w:ascii="Wingdings" w:hAnsi="Wingdings" w:hint="default"/>
      </w:rPr>
    </w:lvl>
    <w:lvl w:ilvl="6" w:tplc="04240001" w:tentative="1">
      <w:start w:val="1"/>
      <w:numFmt w:val="bullet"/>
      <w:lvlText w:val=""/>
      <w:lvlJc w:val="left"/>
      <w:pPr>
        <w:ind w:left="5453" w:hanging="360"/>
      </w:pPr>
      <w:rPr>
        <w:rFonts w:ascii="Symbol" w:hAnsi="Symbol" w:hint="default"/>
      </w:rPr>
    </w:lvl>
    <w:lvl w:ilvl="7" w:tplc="04240003" w:tentative="1">
      <w:start w:val="1"/>
      <w:numFmt w:val="bullet"/>
      <w:lvlText w:val="o"/>
      <w:lvlJc w:val="left"/>
      <w:pPr>
        <w:ind w:left="6173" w:hanging="360"/>
      </w:pPr>
      <w:rPr>
        <w:rFonts w:ascii="Courier New" w:hAnsi="Courier New" w:cs="Courier New" w:hint="default"/>
      </w:rPr>
    </w:lvl>
    <w:lvl w:ilvl="8" w:tplc="04240005" w:tentative="1">
      <w:start w:val="1"/>
      <w:numFmt w:val="bullet"/>
      <w:lvlText w:val=""/>
      <w:lvlJc w:val="left"/>
      <w:pPr>
        <w:ind w:left="6893" w:hanging="360"/>
      </w:pPr>
      <w:rPr>
        <w:rFonts w:ascii="Wingdings" w:hAnsi="Wingdings" w:hint="default"/>
      </w:rPr>
    </w:lvl>
  </w:abstractNum>
  <w:abstractNum w:abstractNumId="6" w15:restartNumberingAfterBreak="0">
    <w:nsid w:val="55462D17"/>
    <w:multiLevelType w:val="hybridMultilevel"/>
    <w:tmpl w:val="BA68989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71E5251"/>
    <w:multiLevelType w:val="hybridMultilevel"/>
    <w:tmpl w:val="5226CD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78C6092"/>
    <w:multiLevelType w:val="hybridMultilevel"/>
    <w:tmpl w:val="100CF0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041E33"/>
    <w:multiLevelType w:val="hybridMultilevel"/>
    <w:tmpl w:val="616498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40E1B63"/>
    <w:multiLevelType w:val="hybridMultilevel"/>
    <w:tmpl w:val="CC4AB8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7"/>
  </w:num>
  <w:num w:numId="6">
    <w:abstractNumId w:val="4"/>
  </w:num>
  <w:num w:numId="7">
    <w:abstractNumId w:val="6"/>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C4"/>
    <w:rsid w:val="000014C6"/>
    <w:rsid w:val="00005A16"/>
    <w:rsid w:val="0001658D"/>
    <w:rsid w:val="00033CAA"/>
    <w:rsid w:val="00041564"/>
    <w:rsid w:val="00052969"/>
    <w:rsid w:val="000A0A88"/>
    <w:rsid w:val="000B1F25"/>
    <w:rsid w:val="00103A0F"/>
    <w:rsid w:val="00125BEE"/>
    <w:rsid w:val="001268ED"/>
    <w:rsid w:val="00131420"/>
    <w:rsid w:val="001669F8"/>
    <w:rsid w:val="00185EDC"/>
    <w:rsid w:val="00195CE3"/>
    <w:rsid w:val="001D4C18"/>
    <w:rsid w:val="0020408D"/>
    <w:rsid w:val="00213E48"/>
    <w:rsid w:val="00214224"/>
    <w:rsid w:val="0024191C"/>
    <w:rsid w:val="0024351D"/>
    <w:rsid w:val="00271233"/>
    <w:rsid w:val="00274A4B"/>
    <w:rsid w:val="00286DE5"/>
    <w:rsid w:val="002C414B"/>
    <w:rsid w:val="002D2BEE"/>
    <w:rsid w:val="002F0D83"/>
    <w:rsid w:val="002F10E4"/>
    <w:rsid w:val="00315663"/>
    <w:rsid w:val="0033289D"/>
    <w:rsid w:val="00333EA0"/>
    <w:rsid w:val="00362D3C"/>
    <w:rsid w:val="0037447A"/>
    <w:rsid w:val="00374E84"/>
    <w:rsid w:val="003A002F"/>
    <w:rsid w:val="003A76EA"/>
    <w:rsid w:val="003B547B"/>
    <w:rsid w:val="003E199F"/>
    <w:rsid w:val="003F0C48"/>
    <w:rsid w:val="00425576"/>
    <w:rsid w:val="004312DD"/>
    <w:rsid w:val="00431600"/>
    <w:rsid w:val="00435154"/>
    <w:rsid w:val="00435512"/>
    <w:rsid w:val="004567BC"/>
    <w:rsid w:val="00467DDE"/>
    <w:rsid w:val="004B054E"/>
    <w:rsid w:val="004B61F4"/>
    <w:rsid w:val="004B758B"/>
    <w:rsid w:val="00515F4E"/>
    <w:rsid w:val="00526C96"/>
    <w:rsid w:val="005360F6"/>
    <w:rsid w:val="00545535"/>
    <w:rsid w:val="00562DB8"/>
    <w:rsid w:val="005631EE"/>
    <w:rsid w:val="00571E31"/>
    <w:rsid w:val="005A5F0F"/>
    <w:rsid w:val="005A7CCB"/>
    <w:rsid w:val="005B0AD2"/>
    <w:rsid w:val="005B799D"/>
    <w:rsid w:val="0062379A"/>
    <w:rsid w:val="00625091"/>
    <w:rsid w:val="006535D3"/>
    <w:rsid w:val="00671CE7"/>
    <w:rsid w:val="00683C5F"/>
    <w:rsid w:val="00693E4B"/>
    <w:rsid w:val="00697B95"/>
    <w:rsid w:val="006E5A2D"/>
    <w:rsid w:val="00701F02"/>
    <w:rsid w:val="007073D4"/>
    <w:rsid w:val="0071154C"/>
    <w:rsid w:val="00723082"/>
    <w:rsid w:val="00724FBD"/>
    <w:rsid w:val="00733816"/>
    <w:rsid w:val="00752477"/>
    <w:rsid w:val="007531B2"/>
    <w:rsid w:val="00754D5B"/>
    <w:rsid w:val="00754F7D"/>
    <w:rsid w:val="007654AE"/>
    <w:rsid w:val="00767483"/>
    <w:rsid w:val="00767995"/>
    <w:rsid w:val="007948EF"/>
    <w:rsid w:val="007B203E"/>
    <w:rsid w:val="00810BC9"/>
    <w:rsid w:val="0081641A"/>
    <w:rsid w:val="00824AC9"/>
    <w:rsid w:val="00831BC8"/>
    <w:rsid w:val="00834509"/>
    <w:rsid w:val="00845D52"/>
    <w:rsid w:val="00851555"/>
    <w:rsid w:val="008873A0"/>
    <w:rsid w:val="008912CD"/>
    <w:rsid w:val="00893C4B"/>
    <w:rsid w:val="008943DD"/>
    <w:rsid w:val="008B0965"/>
    <w:rsid w:val="008B609B"/>
    <w:rsid w:val="008B7114"/>
    <w:rsid w:val="00924867"/>
    <w:rsid w:val="00925C8A"/>
    <w:rsid w:val="0092714E"/>
    <w:rsid w:val="00950596"/>
    <w:rsid w:val="00952FD5"/>
    <w:rsid w:val="0096779B"/>
    <w:rsid w:val="00970190"/>
    <w:rsid w:val="00976337"/>
    <w:rsid w:val="00976EE2"/>
    <w:rsid w:val="00980292"/>
    <w:rsid w:val="009B2582"/>
    <w:rsid w:val="009D0172"/>
    <w:rsid w:val="009D1A41"/>
    <w:rsid w:val="009D5F4E"/>
    <w:rsid w:val="009E2FD6"/>
    <w:rsid w:val="009F223E"/>
    <w:rsid w:val="00A1768F"/>
    <w:rsid w:val="00A34734"/>
    <w:rsid w:val="00A50CAC"/>
    <w:rsid w:val="00A50D0F"/>
    <w:rsid w:val="00A52C70"/>
    <w:rsid w:val="00A74221"/>
    <w:rsid w:val="00A82E64"/>
    <w:rsid w:val="00A9470D"/>
    <w:rsid w:val="00A95F4D"/>
    <w:rsid w:val="00AA1D24"/>
    <w:rsid w:val="00AB59FC"/>
    <w:rsid w:val="00AC327B"/>
    <w:rsid w:val="00AE3951"/>
    <w:rsid w:val="00AE4D70"/>
    <w:rsid w:val="00AF0C2D"/>
    <w:rsid w:val="00AF4D8F"/>
    <w:rsid w:val="00B04E09"/>
    <w:rsid w:val="00B13246"/>
    <w:rsid w:val="00B35FF9"/>
    <w:rsid w:val="00B404B8"/>
    <w:rsid w:val="00B50387"/>
    <w:rsid w:val="00BA583C"/>
    <w:rsid w:val="00BB1A25"/>
    <w:rsid w:val="00BB67DC"/>
    <w:rsid w:val="00BD2A17"/>
    <w:rsid w:val="00BE056E"/>
    <w:rsid w:val="00BE4EF9"/>
    <w:rsid w:val="00C10002"/>
    <w:rsid w:val="00C30C86"/>
    <w:rsid w:val="00C41BB5"/>
    <w:rsid w:val="00C44C32"/>
    <w:rsid w:val="00C60499"/>
    <w:rsid w:val="00C6057D"/>
    <w:rsid w:val="00C90BF6"/>
    <w:rsid w:val="00C90D83"/>
    <w:rsid w:val="00CA0B5E"/>
    <w:rsid w:val="00CA32B0"/>
    <w:rsid w:val="00CC0BEA"/>
    <w:rsid w:val="00CD0384"/>
    <w:rsid w:val="00CE0A40"/>
    <w:rsid w:val="00CE0BE2"/>
    <w:rsid w:val="00D150C4"/>
    <w:rsid w:val="00D246B2"/>
    <w:rsid w:val="00D41EDA"/>
    <w:rsid w:val="00D8085C"/>
    <w:rsid w:val="00D82787"/>
    <w:rsid w:val="00D87CFC"/>
    <w:rsid w:val="00DC7825"/>
    <w:rsid w:val="00DD7ACD"/>
    <w:rsid w:val="00DE5026"/>
    <w:rsid w:val="00DF6E31"/>
    <w:rsid w:val="00DF72DB"/>
    <w:rsid w:val="00E06A8C"/>
    <w:rsid w:val="00E23FD9"/>
    <w:rsid w:val="00E408E7"/>
    <w:rsid w:val="00E60977"/>
    <w:rsid w:val="00E6451C"/>
    <w:rsid w:val="00EA292D"/>
    <w:rsid w:val="00EC5AA5"/>
    <w:rsid w:val="00EE651D"/>
    <w:rsid w:val="00EF6BAB"/>
    <w:rsid w:val="00F00DDE"/>
    <w:rsid w:val="00F03456"/>
    <w:rsid w:val="00F051A4"/>
    <w:rsid w:val="00F111CF"/>
    <w:rsid w:val="00F21456"/>
    <w:rsid w:val="00F245EC"/>
    <w:rsid w:val="00F25C58"/>
    <w:rsid w:val="00F3034A"/>
    <w:rsid w:val="00F3328F"/>
    <w:rsid w:val="00F43675"/>
    <w:rsid w:val="00F4545D"/>
    <w:rsid w:val="00F51972"/>
    <w:rsid w:val="00F7278A"/>
    <w:rsid w:val="00F731F1"/>
    <w:rsid w:val="00F779B3"/>
    <w:rsid w:val="00F851A2"/>
    <w:rsid w:val="00F873DA"/>
    <w:rsid w:val="00F90CE7"/>
    <w:rsid w:val="00F944EE"/>
    <w:rsid w:val="00F952CC"/>
    <w:rsid w:val="00F968E4"/>
    <w:rsid w:val="00FA0513"/>
    <w:rsid w:val="00FA6C01"/>
    <w:rsid w:val="00FB78DF"/>
    <w:rsid w:val="00FC044B"/>
    <w:rsid w:val="00FD385A"/>
    <w:rsid w:val="00FE7B4F"/>
    <w:rsid w:val="00FF7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BAD6233"/>
  <w15:docId w15:val="{0B74A5D6-E63B-41DF-B3BF-1BB37B0C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FootnoteCharacters">
    <w:name w:val="Footnote Character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5103"/>
        <w:tab w:val="right" w:pos="10206"/>
      </w:tabs>
    </w:pPr>
  </w:style>
  <w:style w:type="paragraph" w:styleId="Footer">
    <w:name w:val="footer"/>
    <w:basedOn w:val="Normal"/>
    <w:pPr>
      <w:suppressLineNumbers/>
      <w:tabs>
        <w:tab w:val="center" w:pos="5103"/>
        <w:tab w:val="right" w:pos="10206"/>
      </w:tabs>
    </w:pPr>
  </w:style>
  <w:style w:type="character" w:styleId="CommentReference">
    <w:name w:val="annotation reference"/>
    <w:basedOn w:val="DefaultParagraphFont"/>
    <w:uiPriority w:val="99"/>
    <w:semiHidden/>
    <w:unhideWhenUsed/>
    <w:rsid w:val="00810BC9"/>
    <w:rPr>
      <w:sz w:val="16"/>
      <w:szCs w:val="16"/>
    </w:rPr>
  </w:style>
  <w:style w:type="paragraph" w:styleId="CommentText">
    <w:name w:val="annotation text"/>
    <w:basedOn w:val="Normal"/>
    <w:link w:val="CommentTextChar"/>
    <w:uiPriority w:val="99"/>
    <w:semiHidden/>
    <w:unhideWhenUsed/>
    <w:rsid w:val="00810BC9"/>
    <w:rPr>
      <w:sz w:val="20"/>
      <w:szCs w:val="20"/>
    </w:rPr>
  </w:style>
  <w:style w:type="character" w:customStyle="1" w:styleId="CommentTextChar">
    <w:name w:val="Comment Text Char"/>
    <w:basedOn w:val="DefaultParagraphFont"/>
    <w:link w:val="CommentText"/>
    <w:uiPriority w:val="99"/>
    <w:semiHidden/>
    <w:rsid w:val="00810BC9"/>
    <w:rPr>
      <w:rFonts w:eastAsia="Lucida Sans Unicode"/>
      <w:kern w:val="1"/>
      <w:lang w:val="en-US"/>
    </w:rPr>
  </w:style>
  <w:style w:type="paragraph" w:styleId="BalloonText">
    <w:name w:val="Balloon Text"/>
    <w:basedOn w:val="Normal"/>
    <w:link w:val="BalloonTextChar"/>
    <w:uiPriority w:val="99"/>
    <w:semiHidden/>
    <w:unhideWhenUsed/>
    <w:rsid w:val="00810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BC9"/>
    <w:rPr>
      <w:rFonts w:ascii="Segoe UI" w:eastAsia="Lucida Sans Unicode" w:hAnsi="Segoe UI" w:cs="Segoe UI"/>
      <w:kern w:val="1"/>
      <w:sz w:val="18"/>
      <w:szCs w:val="18"/>
      <w:lang w:val="en-US"/>
    </w:rPr>
  </w:style>
  <w:style w:type="paragraph" w:styleId="CommentSubject">
    <w:name w:val="annotation subject"/>
    <w:basedOn w:val="CommentText"/>
    <w:next w:val="CommentText"/>
    <w:link w:val="CommentSubjectChar"/>
    <w:uiPriority w:val="99"/>
    <w:semiHidden/>
    <w:unhideWhenUsed/>
    <w:rsid w:val="00810BC9"/>
    <w:rPr>
      <w:b/>
      <w:bCs/>
    </w:rPr>
  </w:style>
  <w:style w:type="character" w:customStyle="1" w:styleId="CommentSubjectChar">
    <w:name w:val="Comment Subject Char"/>
    <w:basedOn w:val="CommentTextChar"/>
    <w:link w:val="CommentSubject"/>
    <w:uiPriority w:val="99"/>
    <w:semiHidden/>
    <w:rsid w:val="00810BC9"/>
    <w:rPr>
      <w:rFonts w:eastAsia="Lucida Sans Unicode"/>
      <w:b/>
      <w:bCs/>
      <w:kern w:val="1"/>
      <w:lang w:val="en-US"/>
    </w:rPr>
  </w:style>
  <w:style w:type="character" w:styleId="Hyperlink">
    <w:name w:val="Hyperlink"/>
    <w:basedOn w:val="DefaultParagraphFont"/>
    <w:uiPriority w:val="99"/>
    <w:unhideWhenUsed/>
    <w:rsid w:val="00EE651D"/>
    <w:rPr>
      <w:color w:val="0563C1"/>
      <w:u w:val="single"/>
    </w:rPr>
  </w:style>
  <w:style w:type="character" w:styleId="UnresolvedMention">
    <w:name w:val="Unresolved Mention"/>
    <w:basedOn w:val="DefaultParagraphFont"/>
    <w:uiPriority w:val="99"/>
    <w:semiHidden/>
    <w:unhideWhenUsed/>
    <w:rsid w:val="00052969"/>
    <w:rPr>
      <w:color w:val="605E5C"/>
      <w:shd w:val="clear" w:color="auto" w:fill="E1DFDD"/>
    </w:rPr>
  </w:style>
  <w:style w:type="paragraph" w:styleId="ListParagraph">
    <w:name w:val="List Paragraph"/>
    <w:basedOn w:val="Normal"/>
    <w:uiPriority w:val="34"/>
    <w:qFormat/>
    <w:rsid w:val="00F968E4"/>
    <w:pPr>
      <w:ind w:left="720"/>
      <w:contextualSpacing/>
    </w:pPr>
  </w:style>
  <w:style w:type="paragraph" w:customStyle="1" w:styleId="Default">
    <w:name w:val="Default"/>
    <w:rsid w:val="00733816"/>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qFormat/>
    <w:rsid w:val="00F7278A"/>
    <w:pPr>
      <w:widowControl/>
      <w:suppressAutoHyphens w:val="0"/>
      <w:jc w:val="both"/>
    </w:pPr>
    <w:rPr>
      <w:rFonts w:asciiTheme="minorHAnsi" w:eastAsiaTheme="minorHAnsi" w:hAnsiTheme="minorHAnsi" w:cstheme="minorBidi"/>
      <w:kern w:val="0"/>
      <w:sz w:val="18"/>
      <w:szCs w:val="20"/>
      <w:lang w:eastAsia="en-US"/>
    </w:rPr>
  </w:style>
  <w:style w:type="character" w:customStyle="1" w:styleId="FootnoteTextChar">
    <w:name w:val="Footnote Text Char"/>
    <w:basedOn w:val="DefaultParagraphFont"/>
    <w:link w:val="FootnoteText"/>
    <w:uiPriority w:val="99"/>
    <w:rsid w:val="00F7278A"/>
    <w:rPr>
      <w:rFonts w:asciiTheme="minorHAnsi" w:eastAsiaTheme="minorHAnsi" w:hAnsiTheme="minorHAnsi" w:cstheme="minorBidi"/>
      <w:sz w:val="18"/>
      <w:lang w:val="en-US" w:eastAsia="en-US"/>
    </w:rPr>
  </w:style>
  <w:style w:type="character" w:styleId="FootnoteReference">
    <w:name w:val="footnote reference"/>
    <w:basedOn w:val="DefaultParagraphFont"/>
    <w:uiPriority w:val="99"/>
    <w:semiHidden/>
    <w:unhideWhenUsed/>
    <w:rsid w:val="00F7278A"/>
    <w:rPr>
      <w:vertAlign w:val="superscript"/>
    </w:rPr>
  </w:style>
  <w:style w:type="table" w:styleId="TableGrid">
    <w:name w:val="Table Grid"/>
    <w:basedOn w:val="TableNormal"/>
    <w:uiPriority w:val="39"/>
    <w:rsid w:val="00F727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6BAB"/>
    <w:pPr>
      <w:widowControl w:val="0"/>
    </w:pPr>
    <w:rPr>
      <w:rFonts w:ascii="Arial Unicode MS" w:eastAsia="Arial Unicode MS" w:hAnsi="Arial Unicode MS" w:cs="Arial Unicode MS"/>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423899B761CF4F95A2AC84DBDCF29E" ma:contentTypeVersion="11" ma:contentTypeDescription="Create a new document." ma:contentTypeScope="" ma:versionID="6edc68542782a854af0507102a20b0eb">
  <xsd:schema xmlns:xsd="http://www.w3.org/2001/XMLSchema" xmlns:xs="http://www.w3.org/2001/XMLSchema" xmlns:p="http://schemas.microsoft.com/office/2006/metadata/properties" xmlns:ns2="4c0e6961-dda9-4974-8322-23629fc8125f" xmlns:ns3="07047c7a-9cbf-4024-964f-51c153850214" targetNamespace="http://schemas.microsoft.com/office/2006/metadata/properties" ma:root="true" ma:fieldsID="f7ccaf923d338a55bf10901b15ad2248" ns2:_="" ns3:_="">
    <xsd:import namespace="4c0e6961-dda9-4974-8322-23629fc8125f"/>
    <xsd:import namespace="07047c7a-9cbf-4024-964f-51c1538502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e6961-dda9-4974-8322-23629fc81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47c7a-9cbf-4024-964f-51c153850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D12D8-8CB8-4892-B1E8-7077A30986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99D2B-FC59-45B3-9539-B2D7F6CA2DA1}">
  <ds:schemaRefs>
    <ds:schemaRef ds:uri="http://schemas.openxmlformats.org/officeDocument/2006/bibliography"/>
  </ds:schemaRefs>
</ds:datastoreItem>
</file>

<file path=customXml/itemProps3.xml><?xml version="1.0" encoding="utf-8"?>
<ds:datastoreItem xmlns:ds="http://schemas.openxmlformats.org/officeDocument/2006/customXml" ds:itemID="{2BE8372F-B604-4469-9BDD-8C00B789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e6961-dda9-4974-8322-23629fc8125f"/>
    <ds:schemaRef ds:uri="07047c7a-9cbf-4024-964f-51c153850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45380-E98B-4111-821E-3FC1E822B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1714</Words>
  <Characters>9774</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Irena Matko</cp:lastModifiedBy>
  <cp:revision>3</cp:revision>
  <cp:lastPrinted>2021-03-11T11:08:00Z</cp:lastPrinted>
  <dcterms:created xsi:type="dcterms:W3CDTF">2021-06-21T14:54:00Z</dcterms:created>
  <dcterms:modified xsi:type="dcterms:W3CDTF">2021-06-21T14:54:00Z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0x010100EA423899B761CF4F95A2AC84DBDCF29E</vt:lpwstr>
  </property>
</Properties>
</file>